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70B" w:rsidRDefault="00AF770B" w:rsidP="00AF770B">
      <w:pPr>
        <w:spacing w:before="113" w:after="57" w:line="269" w:lineRule="atLeast"/>
        <w:ind w:right="-286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:rsidR="00AF770B" w:rsidRPr="00990DAC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firstLine="480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990DAC">
        <w:rPr>
          <w:rFonts w:ascii="Times New Roman" w:eastAsia="Times New Roman" w:hAnsi="Times New Roman"/>
          <w:b/>
          <w:bCs/>
          <w:sz w:val="24"/>
          <w:szCs w:val="24"/>
        </w:rPr>
        <w:t>ДОКЛАД ЗА КЛАСИФИКАЦИЯ ПО ЧЛ. 103, АЛ. 1 НА ЗАКОНА ЗА ОПАЗВАНЕ НА ОКОЛНАТА СРЕДА</w:t>
      </w:r>
    </w:p>
    <w:p w:rsidR="00AF770B" w:rsidRPr="00DA1E0B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firstLine="480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F770B" w:rsidRPr="00DA1E0B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firstLine="480"/>
        <w:jc w:val="center"/>
        <w:rPr>
          <w:rFonts w:ascii="Times New Roman" w:hAnsi="Times New Roman"/>
          <w:b/>
          <w:bCs/>
          <w:sz w:val="24"/>
          <w:szCs w:val="24"/>
        </w:rPr>
      </w:pPr>
      <w:r w:rsidRPr="00DA1E0B">
        <w:rPr>
          <w:rFonts w:ascii="Times New Roman" w:hAnsi="Times New Roman"/>
          <w:bCs/>
          <w:sz w:val="24"/>
          <w:szCs w:val="24"/>
        </w:rPr>
        <w:t>по Приложение № 1</w:t>
      </w:r>
      <w:r w:rsidRPr="00DA1E0B">
        <w:rPr>
          <w:rFonts w:ascii="Times New Roman" w:hAnsi="Times New Roman"/>
          <w:sz w:val="24"/>
          <w:szCs w:val="24"/>
        </w:rPr>
        <w:t xml:space="preserve"> към чл. 5, ал. 2 на Наредбата за предотвратяване на големи аварии с опасни вещества и ограничаване на последствията от тях</w:t>
      </w:r>
    </w:p>
    <w:p w:rsidR="00AF770B" w:rsidRPr="00DA1E0B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6" w:firstLine="48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F770B" w:rsidRPr="00DA1E0B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/>
          <w:sz w:val="24"/>
          <w:szCs w:val="24"/>
        </w:rPr>
      </w:pPr>
      <w:r w:rsidRPr="00DA1E0B">
        <w:rPr>
          <w:rFonts w:ascii="Times New Roman" w:hAnsi="Times New Roman"/>
          <w:b/>
          <w:sz w:val="24"/>
          <w:szCs w:val="24"/>
        </w:rPr>
        <w:t>1. Обща информация за оператора и предприятието/съоръжението, за което се подава уведомлението:</w:t>
      </w:r>
    </w:p>
    <w:p w:rsidR="00AF770B" w:rsidRPr="00DA1E0B" w:rsidRDefault="00AF770B" w:rsidP="00AF770B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0" w:right="-286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DA1E0B">
        <w:rPr>
          <w:rFonts w:ascii="Times New Roman" w:hAnsi="Times New Roman"/>
          <w:b/>
          <w:bCs/>
          <w:sz w:val="24"/>
          <w:szCs w:val="24"/>
        </w:rPr>
        <w:t>име и/или търговско наименование на оператора, единен идентификационен номер на оператора:</w:t>
      </w:r>
    </w:p>
    <w:p w:rsidR="00E0310A" w:rsidRPr="00AD151F" w:rsidRDefault="00E0310A" w:rsidP="00E0310A">
      <w:pPr>
        <w:pStyle w:val="Bodytext20"/>
        <w:shd w:val="clear" w:color="auto" w:fill="auto"/>
        <w:spacing w:before="0" w:after="134" w:line="360" w:lineRule="auto"/>
        <w:ind w:firstLine="440"/>
        <w:rPr>
          <w:rFonts w:ascii="Times New Roman" w:hAnsi="Times New Roman" w:cs="Times New Roman"/>
          <w:b/>
          <w:sz w:val="24"/>
          <w:szCs w:val="24"/>
        </w:rPr>
      </w:pPr>
      <w:r w:rsidRPr="00AD151F">
        <w:rPr>
          <w:rFonts w:ascii="Times New Roman" w:hAnsi="Times New Roman" w:cs="Times New Roman"/>
          <w:b/>
          <w:sz w:val="24"/>
          <w:szCs w:val="24"/>
        </w:rPr>
        <w:t>"БАЛДЖИЕВИ-91" ООД, ЕИК: 107059276</w:t>
      </w:r>
    </w:p>
    <w:p w:rsidR="00AF770B" w:rsidRPr="00DA1E0B" w:rsidRDefault="00AF770B" w:rsidP="00AF770B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0" w:right="-286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DA1E0B">
        <w:rPr>
          <w:rFonts w:ascii="Times New Roman" w:hAnsi="Times New Roman"/>
          <w:b/>
          <w:bCs/>
          <w:sz w:val="24"/>
          <w:szCs w:val="24"/>
        </w:rPr>
        <w:t>пълен адрес на седалището на оператора:</w:t>
      </w:r>
    </w:p>
    <w:p w:rsidR="00E0310A" w:rsidRPr="00AD151F" w:rsidRDefault="00E0310A" w:rsidP="00E0310A">
      <w:pPr>
        <w:pStyle w:val="Bodytext20"/>
        <w:shd w:val="clear" w:color="auto" w:fill="auto"/>
        <w:spacing w:before="0" w:after="0" w:line="360" w:lineRule="auto"/>
        <w:ind w:firstLine="440"/>
        <w:rPr>
          <w:rFonts w:ascii="Times New Roman" w:hAnsi="Times New Roman" w:cs="Times New Roman"/>
          <w:sz w:val="24"/>
          <w:szCs w:val="24"/>
        </w:rPr>
      </w:pPr>
      <w:r w:rsidRPr="00AD151F">
        <w:rPr>
          <w:rFonts w:ascii="Times New Roman" w:hAnsi="Times New Roman" w:cs="Times New Roman"/>
          <w:sz w:val="24"/>
          <w:szCs w:val="24"/>
        </w:rPr>
        <w:t>РБългария, област Габрово, община Севлиево, гр. Севлиево, п.к. 5400, ул. „Гочо Москов“ № 2, вх. А, ап. 1</w:t>
      </w:r>
    </w:p>
    <w:p w:rsidR="00AF770B" w:rsidRPr="00DA1E0B" w:rsidRDefault="00AF770B" w:rsidP="00AF770B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0" w:right="-286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DA1E0B">
        <w:rPr>
          <w:rFonts w:ascii="Times New Roman" w:hAnsi="Times New Roman"/>
          <w:b/>
          <w:bCs/>
          <w:sz w:val="24"/>
          <w:szCs w:val="24"/>
        </w:rPr>
        <w:t>адрес за кореспонденция (ако е различен от този по т. 1.2):</w:t>
      </w:r>
    </w:p>
    <w:p w:rsidR="00AF770B" w:rsidRPr="00E0310A" w:rsidRDefault="00E0310A" w:rsidP="00E0310A">
      <w:pPr>
        <w:widowControl w:val="0"/>
        <w:autoSpaceDE w:val="0"/>
        <w:autoSpaceDN w:val="0"/>
        <w:adjustRightInd w:val="0"/>
        <w:spacing w:after="0" w:line="360" w:lineRule="auto"/>
        <w:ind w:right="-286"/>
        <w:jc w:val="both"/>
        <w:rPr>
          <w:rFonts w:ascii="Times New Roman" w:hAnsi="Times New Roman"/>
          <w:b/>
          <w:bCs/>
          <w:sz w:val="24"/>
          <w:szCs w:val="24"/>
        </w:rPr>
      </w:pPr>
      <w:r w:rsidRPr="00E0310A">
        <w:rPr>
          <w:rFonts w:ascii="Times New Roman" w:eastAsia="Arial Unicode MS" w:hAnsi="Times New Roman"/>
          <w:color w:val="000000"/>
          <w:sz w:val="24"/>
          <w:szCs w:val="24"/>
          <w:lang w:bidi="bg-BG"/>
        </w:rPr>
        <w:t>гр. Севлиево, ул. „Зелениковец“ № 9</w:t>
      </w:r>
      <w:r w:rsidR="00AF770B" w:rsidRPr="00E0310A">
        <w:rPr>
          <w:rFonts w:ascii="Times New Roman" w:hAnsi="Times New Roman"/>
          <w:b/>
          <w:bCs/>
          <w:sz w:val="24"/>
          <w:szCs w:val="24"/>
        </w:rPr>
        <w:t>телефон, факс и електронна поща на оператора:</w:t>
      </w:r>
    </w:p>
    <w:p w:rsidR="00E0310A" w:rsidRPr="00E0310A" w:rsidRDefault="00AF770B" w:rsidP="00E0310A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0" w:right="-286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DA1E0B">
        <w:rPr>
          <w:rFonts w:ascii="Times New Roman" w:hAnsi="Times New Roman"/>
          <w:b/>
          <w:bCs/>
          <w:sz w:val="24"/>
          <w:szCs w:val="24"/>
        </w:rPr>
        <w:t>наименование на предприятието/съоръжението и когато е приложимо – на холдинговото дружество/дружеството майка:</w:t>
      </w:r>
      <w:r w:rsidR="00E0310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0310A" w:rsidRPr="00E0310A">
        <w:rPr>
          <w:rFonts w:ascii="Times New Roman" w:hAnsi="Times New Roman"/>
          <w:sz w:val="24"/>
          <w:szCs w:val="24"/>
        </w:rPr>
        <w:t>неприложимо</w:t>
      </w:r>
    </w:p>
    <w:p w:rsidR="00AF770B" w:rsidRPr="006A072D" w:rsidRDefault="00AF770B" w:rsidP="00AF770B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left="0" w:right="-286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6A072D">
        <w:rPr>
          <w:rFonts w:ascii="Times New Roman" w:hAnsi="Times New Roman"/>
          <w:b/>
          <w:bCs/>
          <w:sz w:val="24"/>
          <w:szCs w:val="24"/>
        </w:rPr>
        <w:t>пълен адрес на предприятието/съоръжението (наименование и пощенски код на населеното място, име и номер на улицата, района, общината, връзка към интернет страницата на предприятието):</w:t>
      </w:r>
    </w:p>
    <w:p w:rsidR="00E0310A" w:rsidRPr="00AD151F" w:rsidRDefault="00E0310A" w:rsidP="00E0310A">
      <w:pPr>
        <w:pStyle w:val="Bodytext20"/>
        <w:shd w:val="clear" w:color="auto" w:fill="auto"/>
        <w:spacing w:before="0" w:after="235" w:line="360" w:lineRule="auto"/>
        <w:ind w:firstLine="440"/>
        <w:rPr>
          <w:rFonts w:ascii="Times New Roman" w:hAnsi="Times New Roman" w:cs="Times New Roman"/>
          <w:sz w:val="24"/>
          <w:szCs w:val="24"/>
        </w:rPr>
      </w:pPr>
      <w:r w:rsidRPr="00AD151F">
        <w:rPr>
          <w:rFonts w:ascii="Times New Roman" w:hAnsi="Times New Roman" w:cs="Times New Roman"/>
          <w:sz w:val="24"/>
          <w:szCs w:val="24"/>
        </w:rPr>
        <w:t>РБългария, област Габрово, община Севлиево, гр. Севлиево, п.к. 5400, ул. „Гочо Москов" № 2, вх. А, ап. 1</w:t>
      </w:r>
    </w:p>
    <w:p w:rsidR="00AF770B" w:rsidRPr="006A072D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6A072D">
        <w:rPr>
          <w:rFonts w:ascii="Times New Roman" w:hAnsi="Times New Roman"/>
          <w:b/>
          <w:bCs/>
          <w:sz w:val="24"/>
          <w:szCs w:val="24"/>
        </w:rPr>
        <w:t>1.7. местоположение на площадката на предприятието/съоръжението, номер/номера на поземления имот/имотите, представляващи площадката на предприятието/съоръжението, и географски координати на предприятието/съоръжението (географска ширина и географска дължина в градуси, минути и секунди):</w:t>
      </w:r>
    </w:p>
    <w:p w:rsidR="00E0310A" w:rsidRDefault="00E0310A" w:rsidP="00E0310A">
      <w:pPr>
        <w:widowControl w:val="0"/>
        <w:spacing w:after="0" w:line="360" w:lineRule="auto"/>
        <w:ind w:firstLine="440"/>
        <w:jc w:val="both"/>
        <w:rPr>
          <w:rFonts w:ascii="Times New Roman" w:eastAsia="Arial" w:hAnsi="Times New Roman"/>
          <w:color w:val="000000"/>
          <w:sz w:val="24"/>
          <w:szCs w:val="24"/>
          <w:lang w:bidi="bg-BG"/>
        </w:rPr>
      </w:pPr>
      <w:r w:rsidRPr="00E0310A">
        <w:rPr>
          <w:rFonts w:ascii="Times New Roman" w:eastAsia="Arial" w:hAnsi="Times New Roman"/>
          <w:color w:val="000000"/>
          <w:sz w:val="24"/>
          <w:szCs w:val="24"/>
          <w:lang w:bidi="bg-BG"/>
        </w:rPr>
        <w:t>Инвестиционното предложение предвижда „Изграждане на Зърнобаза, състояща се от силозно складово стопанство и плоски складове за семена, торове, ПРЗ, трафопост и колонка за дизелово гориво - поетапно строителство“ в ПИ 67489.69.25, по КККР на с. Слънчево, м-ст Ергенлък, общ. Аксаково</w:t>
      </w:r>
    </w:p>
    <w:p w:rsidR="00890EB0" w:rsidRPr="00E0310A" w:rsidRDefault="00890EB0" w:rsidP="00E0310A">
      <w:pPr>
        <w:widowControl w:val="0"/>
        <w:spacing w:after="0" w:line="360" w:lineRule="auto"/>
        <w:ind w:firstLine="440"/>
        <w:jc w:val="both"/>
        <w:rPr>
          <w:rFonts w:ascii="Times New Roman" w:eastAsia="Arial" w:hAnsi="Times New Roman"/>
          <w:color w:val="000000"/>
          <w:sz w:val="24"/>
          <w:szCs w:val="24"/>
          <w:lang w:bidi="bg-BG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353B323" wp14:editId="0D0C10DF">
            <wp:extent cx="5759450" cy="31252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2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70B" w:rsidRPr="00EF0AEF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F0AEF">
        <w:rPr>
          <w:rFonts w:ascii="Times New Roman" w:hAnsi="Times New Roman"/>
          <w:b/>
          <w:bCs/>
          <w:sz w:val="24"/>
          <w:szCs w:val="24"/>
        </w:rPr>
        <w:t>1.8. наименование и пълен адрес на собственика (собствениците) на поземления имот, върху който са изградени или ще се изградят съоръженията:</w:t>
      </w:r>
    </w:p>
    <w:p w:rsidR="00E0310A" w:rsidRPr="00AD151F" w:rsidRDefault="00E0310A" w:rsidP="00E0310A">
      <w:pPr>
        <w:pStyle w:val="Bodytext20"/>
        <w:shd w:val="clear" w:color="auto" w:fill="auto"/>
        <w:spacing w:before="0" w:after="188" w:line="360" w:lineRule="auto"/>
        <w:ind w:firstLine="460"/>
        <w:rPr>
          <w:rFonts w:ascii="Times New Roman" w:hAnsi="Times New Roman" w:cs="Times New Roman"/>
          <w:sz w:val="24"/>
          <w:szCs w:val="24"/>
        </w:rPr>
      </w:pPr>
      <w:r w:rsidRPr="00AD151F">
        <w:rPr>
          <w:rFonts w:ascii="Times New Roman" w:hAnsi="Times New Roman" w:cs="Times New Roman"/>
          <w:sz w:val="24"/>
          <w:szCs w:val="24"/>
        </w:rPr>
        <w:t>"БАЛДЖИЕВИ-91" ООД, ЕИК: 107059276, РБългария, област Габрово, община Севлиево, гр. Севлиево, п.к. 5400, ул. „Гочо Москов“ № 2, вх. А, ап. 1</w:t>
      </w:r>
    </w:p>
    <w:p w:rsidR="00AF770B" w:rsidRPr="00EF0AEF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F0AEF">
        <w:rPr>
          <w:rFonts w:ascii="Times New Roman" w:hAnsi="Times New Roman"/>
          <w:b/>
          <w:bCs/>
          <w:sz w:val="24"/>
          <w:szCs w:val="24"/>
        </w:rPr>
        <w:t>1.9. наименование и пълен адрес на собственика (собствениците) на сградите в поземления имот, в който се осъществява или ще се осъществява дейността/дейностите:</w:t>
      </w:r>
    </w:p>
    <w:p w:rsidR="00E0310A" w:rsidRPr="00AD151F" w:rsidRDefault="00E0310A" w:rsidP="00E0310A">
      <w:pPr>
        <w:pStyle w:val="Bodytext20"/>
        <w:shd w:val="clear" w:color="auto" w:fill="auto"/>
        <w:spacing w:before="0" w:after="188" w:line="360" w:lineRule="auto"/>
        <w:ind w:firstLine="460"/>
        <w:rPr>
          <w:rFonts w:ascii="Times New Roman" w:hAnsi="Times New Roman" w:cs="Times New Roman"/>
          <w:sz w:val="24"/>
          <w:szCs w:val="24"/>
        </w:rPr>
      </w:pPr>
      <w:r w:rsidRPr="00AD151F">
        <w:rPr>
          <w:rFonts w:ascii="Times New Roman" w:hAnsi="Times New Roman" w:cs="Times New Roman"/>
          <w:sz w:val="24"/>
          <w:szCs w:val="24"/>
        </w:rPr>
        <w:t>"БАЛДЖИЕВИ-91" ООД, ЕИК: 107059276, РБългария, област Габрово, община Севлиево, гр. Севлиево, п.к. 5400, ул. „Гочо Москов“ № 2, вх. А, ап. 1</w:t>
      </w:r>
    </w:p>
    <w:p w:rsidR="00AF770B" w:rsidRPr="00EF0AEF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F0AEF">
        <w:rPr>
          <w:rFonts w:ascii="Times New Roman" w:hAnsi="Times New Roman"/>
          <w:b/>
          <w:bCs/>
          <w:sz w:val="24"/>
          <w:szCs w:val="24"/>
        </w:rPr>
        <w:t>1.10. данни за контакт на лицето, отговорно за експлоатацията на предприятието/съоръжението:</w:t>
      </w:r>
    </w:p>
    <w:p w:rsidR="00AF770B" w:rsidRPr="00EF0AEF" w:rsidRDefault="00AF770B" w:rsidP="00EF0AEF">
      <w:pPr>
        <w:widowControl w:val="0"/>
        <w:tabs>
          <w:tab w:val="left" w:pos="709"/>
          <w:tab w:val="left" w:pos="1560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F0AEF">
        <w:rPr>
          <w:rFonts w:ascii="Times New Roman" w:hAnsi="Times New Roman"/>
          <w:b/>
          <w:bCs/>
          <w:sz w:val="24"/>
          <w:szCs w:val="24"/>
        </w:rPr>
        <w:t xml:space="preserve">1.10.1. </w:t>
      </w:r>
      <w:r w:rsidRPr="00EF0AEF">
        <w:rPr>
          <w:rFonts w:ascii="Times New Roman" w:hAnsi="Times New Roman"/>
          <w:b/>
          <w:bCs/>
          <w:sz w:val="24"/>
          <w:szCs w:val="24"/>
        </w:rPr>
        <w:tab/>
        <w:t>име</w:t>
      </w:r>
    </w:p>
    <w:p w:rsidR="00E0310A" w:rsidRDefault="00E0310A" w:rsidP="00AF770B">
      <w:pPr>
        <w:widowControl w:val="0"/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eastAsia="Arial Unicode MS" w:hAnsi="Times New Roman"/>
          <w:color w:val="000000"/>
          <w:sz w:val="24"/>
          <w:szCs w:val="24"/>
          <w:lang w:bidi="bg-BG"/>
        </w:rPr>
      </w:pPr>
      <w:r w:rsidRPr="00E0310A">
        <w:rPr>
          <w:rFonts w:ascii="Times New Roman" w:eastAsia="Arial Unicode MS" w:hAnsi="Times New Roman"/>
          <w:color w:val="000000"/>
          <w:sz w:val="24"/>
          <w:szCs w:val="24"/>
          <w:lang w:bidi="bg-BG"/>
        </w:rPr>
        <w:t>Драгомир Георгиев Балджие</w:t>
      </w:r>
      <w:r w:rsidR="000B7B83">
        <w:rPr>
          <w:rFonts w:ascii="Times New Roman" w:eastAsia="Arial Unicode MS" w:hAnsi="Times New Roman"/>
          <w:color w:val="000000"/>
          <w:sz w:val="24"/>
          <w:szCs w:val="24"/>
          <w:lang w:bidi="bg-BG"/>
        </w:rPr>
        <w:t>в</w:t>
      </w:r>
    </w:p>
    <w:p w:rsidR="00AF770B" w:rsidRPr="00EF0AEF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EF0AEF">
        <w:rPr>
          <w:rFonts w:ascii="Times New Roman" w:hAnsi="Times New Roman"/>
          <w:b/>
          <w:bCs/>
          <w:sz w:val="24"/>
          <w:szCs w:val="24"/>
        </w:rPr>
        <w:t>1.10.2. длъжност</w:t>
      </w:r>
    </w:p>
    <w:p w:rsidR="00AF770B" w:rsidRPr="00EF0AEF" w:rsidRDefault="00EF0AEF" w:rsidP="00AF770B">
      <w:pPr>
        <w:widowControl w:val="0"/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EF0AEF">
        <w:rPr>
          <w:rFonts w:ascii="Times New Roman" w:hAnsi="Times New Roman"/>
          <w:bCs/>
          <w:iCs/>
          <w:sz w:val="24"/>
          <w:szCs w:val="24"/>
        </w:rPr>
        <w:t>управител</w:t>
      </w:r>
    </w:p>
    <w:p w:rsidR="00AF770B" w:rsidRPr="00B76A8D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4" w:firstLine="706"/>
        <w:jc w:val="both"/>
        <w:rPr>
          <w:rFonts w:ascii="Times New Roman" w:hAnsi="Times New Roman"/>
          <w:b/>
          <w:bCs/>
          <w:sz w:val="24"/>
          <w:szCs w:val="24"/>
        </w:rPr>
      </w:pPr>
      <w:r w:rsidRPr="00B76A8D">
        <w:rPr>
          <w:rFonts w:ascii="Times New Roman" w:hAnsi="Times New Roman"/>
          <w:b/>
          <w:bCs/>
          <w:sz w:val="24"/>
          <w:szCs w:val="24"/>
        </w:rPr>
        <w:t>1.10.3. телефон, факс, електронна поща</w:t>
      </w:r>
    </w:p>
    <w:p w:rsidR="00890EB0" w:rsidRDefault="00890EB0" w:rsidP="00AF770B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sz w:val="24"/>
          <w:szCs w:val="24"/>
        </w:rPr>
      </w:pPr>
      <w:r w:rsidRPr="00890EB0">
        <w:rPr>
          <w:rFonts w:ascii="Times New Roman" w:hAnsi="Times New Roman"/>
          <w:sz w:val="24"/>
          <w:szCs w:val="24"/>
        </w:rPr>
        <w:t xml:space="preserve">Тел: 0675/33282; GSM: 0887651258; E-mail: </w:t>
      </w:r>
      <w:hyperlink r:id="rId9" w:history="1">
        <w:r w:rsidRPr="00F8750A">
          <w:rPr>
            <w:rStyle w:val="Hyperlink"/>
            <w:rFonts w:ascii="Times New Roman" w:hAnsi="Times New Roman"/>
            <w:sz w:val="24"/>
            <w:szCs w:val="24"/>
          </w:rPr>
          <w:t>office@balea-bq.com</w:t>
        </w:r>
      </w:hyperlink>
    </w:p>
    <w:p w:rsidR="00AF770B" w:rsidRPr="00B76A8D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b/>
          <w:sz w:val="24"/>
          <w:szCs w:val="24"/>
        </w:rPr>
      </w:pPr>
      <w:r w:rsidRPr="00B76A8D">
        <w:rPr>
          <w:rFonts w:ascii="Times New Roman" w:hAnsi="Times New Roman"/>
          <w:b/>
          <w:bCs/>
          <w:sz w:val="24"/>
          <w:szCs w:val="24"/>
        </w:rPr>
        <w:t>1.11. данни за контакт и длъжност на лицето, отговорно за изготвяне на класификацията на предприятието:</w:t>
      </w:r>
    </w:p>
    <w:p w:rsidR="00890EB0" w:rsidRPr="00AD151F" w:rsidRDefault="00890EB0" w:rsidP="00890EB0">
      <w:pPr>
        <w:pStyle w:val="Bodytext20"/>
        <w:shd w:val="clear" w:color="auto" w:fill="auto"/>
        <w:spacing w:before="0" w:after="211" w:line="360" w:lineRule="auto"/>
        <w:ind w:firstLine="460"/>
        <w:rPr>
          <w:rFonts w:ascii="Times New Roman" w:hAnsi="Times New Roman" w:cs="Times New Roman"/>
          <w:sz w:val="24"/>
          <w:szCs w:val="24"/>
        </w:rPr>
      </w:pPr>
      <w:r w:rsidRPr="00AD151F">
        <w:rPr>
          <w:rFonts w:ascii="Times New Roman" w:hAnsi="Times New Roman" w:cs="Times New Roman"/>
          <w:sz w:val="24"/>
          <w:szCs w:val="24"/>
        </w:rPr>
        <w:t xml:space="preserve">Драгомир Георгиев Балджиев - управител Тел: 0675/33282; </w:t>
      </w:r>
      <w:r w:rsidRPr="00AD151F">
        <w:rPr>
          <w:rFonts w:ascii="Times New Roman" w:hAnsi="Times New Roman" w:cs="Times New Roman"/>
          <w:sz w:val="24"/>
          <w:szCs w:val="24"/>
          <w:lang w:val="en-US" w:bidi="en-US"/>
        </w:rPr>
        <w:t xml:space="preserve">GSM: </w:t>
      </w:r>
      <w:r w:rsidRPr="00AD151F">
        <w:rPr>
          <w:rFonts w:ascii="Times New Roman" w:hAnsi="Times New Roman" w:cs="Times New Roman"/>
          <w:sz w:val="24"/>
          <w:szCs w:val="24"/>
        </w:rPr>
        <w:t xml:space="preserve">0887651258; </w:t>
      </w:r>
      <w:r w:rsidRPr="00AD151F">
        <w:rPr>
          <w:rFonts w:ascii="Times New Roman" w:hAnsi="Times New Roman" w:cs="Times New Roman"/>
          <w:sz w:val="24"/>
          <w:szCs w:val="24"/>
          <w:lang w:val="en-US" w:bidi="en-US"/>
        </w:rPr>
        <w:t xml:space="preserve">E-mail: </w:t>
      </w:r>
      <w:hyperlink r:id="rId10" w:history="1">
        <w:r w:rsidRPr="00AD151F">
          <w:rPr>
            <w:rStyle w:val="Hyperlink"/>
            <w:rFonts w:ascii="Times New Roman" w:hAnsi="Times New Roman" w:cs="Times New Roman"/>
            <w:sz w:val="24"/>
            <w:szCs w:val="24"/>
          </w:rPr>
          <w:t>office@balea-bq.com</w:t>
        </w:r>
      </w:hyperlink>
    </w:p>
    <w:p w:rsidR="00AF770B" w:rsidRPr="00EF0AEF" w:rsidRDefault="00AF770B" w:rsidP="00B76A8D">
      <w:pPr>
        <w:widowControl w:val="0"/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sz w:val="24"/>
          <w:szCs w:val="24"/>
        </w:rPr>
      </w:pPr>
      <w:r w:rsidRPr="00EF0AEF">
        <w:rPr>
          <w:rFonts w:ascii="Times New Roman" w:hAnsi="Times New Roman"/>
          <w:b/>
          <w:bCs/>
          <w:sz w:val="24"/>
          <w:szCs w:val="24"/>
        </w:rPr>
        <w:lastRenderedPageBreak/>
        <w:t>1.12. уникален идентификационен номер (E-PRTR ID) за докладване към Европейския регистър за изпускане и пренос на замърсители (ЕРИПЗ) съгласно чл. 22а от ЗООС, ако предприятието напълно или частично попада в обхвата на приложение I на Регламент (ЕО) № 166/2006 на Европейския парламент и на Съвета от 18 януари 2006 г. за създаване на Европейски регистър за изпускането и преноса на замърсители и за изменение на директиви 91/689/ЕИО и 96/61/ЕО на Съвета (ОВ, L 33, 4.02.2006 г.):</w:t>
      </w:r>
    </w:p>
    <w:p w:rsidR="00AF770B" w:rsidRDefault="00890EB0" w:rsidP="00890EB0">
      <w:pPr>
        <w:widowControl w:val="0"/>
        <w:autoSpaceDE w:val="0"/>
        <w:autoSpaceDN w:val="0"/>
        <w:adjustRightInd w:val="0"/>
        <w:spacing w:after="0" w:line="360" w:lineRule="auto"/>
        <w:ind w:right="-284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Н</w:t>
      </w:r>
      <w:r w:rsidR="00AF770B" w:rsidRPr="00EF0AEF">
        <w:rPr>
          <w:rFonts w:ascii="Times New Roman" w:hAnsi="Times New Roman"/>
          <w:bCs/>
          <w:iCs/>
          <w:sz w:val="24"/>
          <w:szCs w:val="24"/>
        </w:rPr>
        <w:t xml:space="preserve">е попада в обхвата на приложение I </w:t>
      </w:r>
      <w:r w:rsidR="00280620" w:rsidRPr="00280620">
        <w:rPr>
          <w:rFonts w:ascii="Times New Roman" w:hAnsi="Times New Roman"/>
          <w:bCs/>
          <w:iCs/>
          <w:sz w:val="24"/>
          <w:szCs w:val="24"/>
        </w:rPr>
        <w:t>на Регламент (ЕО) № 166/2006 на Европейския парламент и на Съвета от 18 януари 2006 г. за създаване на Европейски регистър за изпускането и преноса на замърсители и за изменение на директиви 91/689/ЕИО и 96/61/ЕО на Съвета</w:t>
      </w:r>
      <w:r w:rsidR="00280620">
        <w:rPr>
          <w:rFonts w:ascii="Times New Roman" w:hAnsi="Times New Roman"/>
          <w:bCs/>
          <w:iCs/>
          <w:sz w:val="24"/>
          <w:szCs w:val="24"/>
        </w:rPr>
        <w:t>.</w:t>
      </w:r>
    </w:p>
    <w:p w:rsidR="00280620" w:rsidRPr="00DA1E0B" w:rsidRDefault="00280620" w:rsidP="00AF770B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F770B" w:rsidRPr="00B967E9" w:rsidRDefault="00AF770B" w:rsidP="00AF770B">
      <w:pPr>
        <w:pStyle w:val="ListParagraph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right="-284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967E9">
        <w:rPr>
          <w:rFonts w:ascii="Times New Roman" w:hAnsi="Times New Roman"/>
          <w:b/>
          <w:bCs/>
          <w:sz w:val="24"/>
          <w:szCs w:val="24"/>
        </w:rPr>
        <w:t>Кратко описание на дейността или на планираните дейности в предприятието/съоръжението:</w:t>
      </w:r>
    </w:p>
    <w:p w:rsidR="000210C4" w:rsidRPr="00890EB0" w:rsidRDefault="00890EB0" w:rsidP="00B967E9">
      <w:pPr>
        <w:pStyle w:val="ListParagraph"/>
        <w:widowControl w:val="0"/>
        <w:autoSpaceDE w:val="0"/>
        <w:autoSpaceDN w:val="0"/>
        <w:adjustRightInd w:val="0"/>
        <w:spacing w:after="0" w:line="360" w:lineRule="auto"/>
        <w:ind w:left="0" w:right="-284" w:firstLine="709"/>
        <w:jc w:val="both"/>
        <w:rPr>
          <w:rFonts w:ascii="Times New Roman" w:hAnsi="Times New Roman"/>
          <w:bCs/>
          <w:sz w:val="24"/>
          <w:szCs w:val="24"/>
        </w:rPr>
      </w:pPr>
      <w:r w:rsidRPr="00890EB0">
        <w:rPr>
          <w:rFonts w:ascii="Times New Roman" w:hAnsi="Times New Roman"/>
          <w:sz w:val="24"/>
          <w:szCs w:val="24"/>
        </w:rPr>
        <w:t>Инвестиционното предложение предвижда „Изграждане на Зърнобаза, състояща се от силозно складово стопанство и плоски складове за семена, торове, ПРЗ, трафопост и колонка за дизелово гориво - поетапно строителство“ в ПИ 67489.69.25, по КККР на с. Слънчево, м-ст Ергенлък, общ. Аксаково</w:t>
      </w:r>
    </w:p>
    <w:p w:rsidR="00AF770B" w:rsidRPr="00D93E94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D93E94">
        <w:rPr>
          <w:rFonts w:ascii="Times New Roman" w:hAnsi="Times New Roman"/>
          <w:b/>
          <w:bCs/>
          <w:sz w:val="24"/>
          <w:szCs w:val="24"/>
        </w:rPr>
        <w:t>3. Вид отрасъл съгласно класификацията на дейностите в базата данни еSPIRS и/или код по NACE (код на дейността по Класификацията на икономическите дейности (КИД 2008) на Националния статистически институт):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/>
          <w:sz w:val="24"/>
          <w:szCs w:val="24"/>
        </w:rPr>
      </w:pPr>
      <w:r w:rsidRPr="00D93E94">
        <w:rPr>
          <w:rFonts w:ascii="Times New Roman" w:hAnsi="Times New Roman"/>
          <w:b/>
          <w:sz w:val="24"/>
          <w:szCs w:val="24"/>
        </w:rPr>
        <w:t>3.1. Посочва се видът на отрасъла в съответствие с кодовете в еSPIRS, както следва: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t>(1) Селско стопанство;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t>(2) Развлекателни и спортни дейности (например ледени пързалки);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t>(3) Минни дейности (хвостов отпадък и физикохимични процеси);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t>(4) Обработка на метали;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t>(5) Обработка на черни метали (леярни, топилни пещи и др.);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t>(6) Обработка на цветни метали (леярни, топилни пещи и др.);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t>(7) Обработка на метали чрез електролитни или химически процеси;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t>(8) Нефтохимическа/нефтени рафинерии;</w:t>
      </w:r>
    </w:p>
    <w:p w:rsidR="00AF770B" w:rsidRPr="00890EB0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890EB0">
        <w:rPr>
          <w:rFonts w:ascii="Times New Roman" w:hAnsi="Times New Roman"/>
          <w:bCs/>
          <w:sz w:val="24"/>
          <w:szCs w:val="24"/>
        </w:rPr>
        <w:t>(9) Производство на електроенергия, електроснабдяване и електроразпределение;</w:t>
      </w:r>
    </w:p>
    <w:p w:rsidR="00AF770B" w:rsidRPr="00890EB0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890EB0">
        <w:rPr>
          <w:rFonts w:ascii="Times New Roman" w:hAnsi="Times New Roman"/>
          <w:b/>
          <w:bCs/>
          <w:sz w:val="24"/>
          <w:szCs w:val="24"/>
          <w:u w:val="single"/>
        </w:rPr>
        <w:t>(10) Съхранение на гориво (включително за отопление, продажба на дребно и др.);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lastRenderedPageBreak/>
        <w:t>(11) Производство, унищожаване и съхранение на взривни вещества;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t>(12) Производство и съхранение на фойерверки;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t>(13) Производство, бутилиране и разпространение в насипно състояние на втечнени нефтени газове (ВНГ);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t>(14) Съхранение на ВНГ;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t>(15) Съхранение и разпространение на втечнен природен газ (ВПГ);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t>(16) Съхранение и разпространение на едро и на дребно, с изключение на ВНГ;</w:t>
      </w:r>
    </w:p>
    <w:p w:rsidR="00AF770B" w:rsidRPr="00890EB0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890EB0">
        <w:rPr>
          <w:rFonts w:ascii="Times New Roman" w:hAnsi="Times New Roman"/>
          <w:b/>
          <w:bCs/>
          <w:sz w:val="24"/>
          <w:szCs w:val="24"/>
          <w:u w:val="single"/>
        </w:rPr>
        <w:t>(17) Производство и съхранение на пестициди, биоциди, фунгициди;</w:t>
      </w:r>
    </w:p>
    <w:p w:rsidR="00AF770B" w:rsidRPr="00890EB0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890EB0">
        <w:rPr>
          <w:rFonts w:ascii="Times New Roman" w:hAnsi="Times New Roman"/>
          <w:b/>
          <w:bCs/>
          <w:sz w:val="24"/>
          <w:szCs w:val="24"/>
          <w:u w:val="single"/>
        </w:rPr>
        <w:t>(18) Производство и съхранение на торове;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t>(19) Производство на фармацевтични продукти;</w:t>
      </w:r>
    </w:p>
    <w:p w:rsidR="00AF770B" w:rsidRPr="00890EB0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sz w:val="24"/>
          <w:szCs w:val="24"/>
        </w:rPr>
      </w:pPr>
      <w:r w:rsidRPr="00890EB0">
        <w:rPr>
          <w:rFonts w:ascii="Times New Roman" w:hAnsi="Times New Roman"/>
          <w:sz w:val="24"/>
          <w:szCs w:val="24"/>
        </w:rPr>
        <w:t>(20) Съхранение, третиране и обезвреждане на отпадъци;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t>(21) Водоснабдяване и канализация (събиране, водоснабдяване, пречистване);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t>(22) Химически инсталации;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t>(23) Производство на основни органични химически вещества;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t>(24) Производство на пластмаси и каучук;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t>(25) Производство и изработка на целулоза и хартия;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t>(26) Дървообработване и мебели;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t>(27) Производство и обработка на текстил;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t>(28) Производство на хранителни продукти и напитки;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t>(29) Общо машиностроене, производство и монтаж;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t>(30) Корабостроене, демонтиране на кораби, ремонт на кораби;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t>(31) Сгради и строителни съоръжения;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t>(32) Керамични изделия (тухли, керамика, стъкло, цимент и др.);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t>(33) Стъкларска промишленост;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t>(34) Производство на цимент, вар и гипс;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t>(35) Електроника и електротехника;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t>(36) Центрове за обработка и транспорт на товари (пристанища, летища, паркинги за камиони и товари, разпределителни гари и др.);</w:t>
      </w:r>
    </w:p>
    <w:p w:rsidR="00AF770B" w:rsidRPr="00D93E94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D93E94">
        <w:rPr>
          <w:rFonts w:ascii="Times New Roman" w:hAnsi="Times New Roman"/>
          <w:bCs/>
          <w:sz w:val="24"/>
          <w:szCs w:val="24"/>
        </w:rPr>
        <w:t>(37) Медицински грижи, изследвания, образование (включително лечебни заведения за болнична помощ, университети и др.);</w:t>
      </w:r>
    </w:p>
    <w:p w:rsidR="00AF770B" w:rsidRPr="00E93A9B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E93A9B">
        <w:rPr>
          <w:rFonts w:ascii="Times New Roman" w:hAnsi="Times New Roman"/>
          <w:bCs/>
          <w:sz w:val="24"/>
          <w:szCs w:val="24"/>
        </w:rPr>
        <w:t>(38) Производство на химически вещества с общо предназначение (които не са на друго място в списъка);</w:t>
      </w:r>
    </w:p>
    <w:p w:rsidR="00AF770B" w:rsidRPr="00E93A9B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E93A9B">
        <w:rPr>
          <w:rFonts w:ascii="Times New Roman" w:hAnsi="Times New Roman"/>
          <w:bCs/>
          <w:sz w:val="24"/>
          <w:szCs w:val="24"/>
        </w:rPr>
        <w:t>(39) Друга дейност (непосочена в списъка).</w:t>
      </w:r>
    </w:p>
    <w:p w:rsidR="00AF770B" w:rsidRPr="00E93A9B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/>
          <w:sz w:val="24"/>
          <w:szCs w:val="24"/>
        </w:rPr>
      </w:pPr>
      <w:r w:rsidRPr="00E93A9B">
        <w:rPr>
          <w:rFonts w:ascii="Times New Roman" w:hAnsi="Times New Roman"/>
          <w:b/>
          <w:sz w:val="24"/>
          <w:szCs w:val="24"/>
        </w:rPr>
        <w:t xml:space="preserve">3.2. Код по NACE: </w:t>
      </w:r>
    </w:p>
    <w:p w:rsidR="00AF770B" w:rsidRPr="00E93A9B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sz w:val="24"/>
          <w:szCs w:val="24"/>
        </w:rPr>
      </w:pPr>
      <w:r w:rsidRPr="00E93A9B">
        <w:rPr>
          <w:rFonts w:ascii="Times New Roman" w:hAnsi="Times New Roman"/>
          <w:bCs/>
          <w:sz w:val="24"/>
          <w:szCs w:val="24"/>
        </w:rPr>
        <w:lastRenderedPageBreak/>
        <w:t>Когато предприятието/съоръжението е свързано с повече от един код по NACE, се прави разграничение между основна дейност и второстепенни дейности.</w:t>
      </w:r>
      <w:r w:rsidRPr="00E93A9B">
        <w:rPr>
          <w:rFonts w:ascii="Times New Roman" w:hAnsi="Times New Roman"/>
          <w:bCs/>
          <w:sz w:val="24"/>
          <w:szCs w:val="24"/>
        </w:rPr>
        <w:tab/>
      </w:r>
    </w:p>
    <w:p w:rsidR="00AF770B" w:rsidRPr="00E93A9B" w:rsidRDefault="00AF770B" w:rsidP="00AF770B">
      <w:pPr>
        <w:widowControl w:val="0"/>
        <w:tabs>
          <w:tab w:val="left" w:pos="5485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F770B" w:rsidRPr="00B76A8D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76A8D">
        <w:rPr>
          <w:rFonts w:ascii="Times New Roman" w:hAnsi="Times New Roman"/>
          <w:b/>
          <w:bCs/>
          <w:sz w:val="24"/>
          <w:szCs w:val="24"/>
        </w:rPr>
        <w:t>4. Планирана дата за начало на строителните работи на предприятието/съоръжението:</w:t>
      </w:r>
    </w:p>
    <w:p w:rsidR="00AF770B" w:rsidRPr="00FC6516" w:rsidRDefault="00E93A9B" w:rsidP="00AF770B">
      <w:pPr>
        <w:widowControl w:val="0"/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bookmarkStart w:id="0" w:name="_Hlk23683227"/>
      <w:r w:rsidRPr="00FC6516">
        <w:rPr>
          <w:rFonts w:ascii="Times New Roman" w:hAnsi="Times New Roman"/>
          <w:bCs/>
          <w:iCs/>
          <w:sz w:val="24"/>
          <w:szCs w:val="24"/>
        </w:rPr>
        <w:t xml:space="preserve">м. </w:t>
      </w:r>
      <w:r w:rsidR="00FC6516">
        <w:rPr>
          <w:rFonts w:ascii="Times New Roman" w:hAnsi="Times New Roman"/>
          <w:bCs/>
          <w:iCs/>
          <w:sz w:val="24"/>
          <w:szCs w:val="24"/>
        </w:rPr>
        <w:t xml:space="preserve">август </w:t>
      </w:r>
      <w:r w:rsidR="00AF770B" w:rsidRPr="00FC6516">
        <w:rPr>
          <w:rFonts w:ascii="Times New Roman" w:hAnsi="Times New Roman"/>
          <w:bCs/>
          <w:iCs/>
          <w:sz w:val="24"/>
          <w:szCs w:val="24"/>
        </w:rPr>
        <w:t>202</w:t>
      </w:r>
      <w:r w:rsidR="00FC6516" w:rsidRPr="00FC6516">
        <w:rPr>
          <w:rFonts w:ascii="Times New Roman" w:hAnsi="Times New Roman"/>
          <w:bCs/>
          <w:iCs/>
          <w:sz w:val="24"/>
          <w:szCs w:val="24"/>
        </w:rPr>
        <w:t>1</w:t>
      </w:r>
      <w:r w:rsidR="00AF770B" w:rsidRPr="00FC6516">
        <w:rPr>
          <w:rFonts w:ascii="Times New Roman" w:hAnsi="Times New Roman"/>
          <w:bCs/>
          <w:iCs/>
          <w:sz w:val="24"/>
          <w:szCs w:val="24"/>
        </w:rPr>
        <w:t xml:space="preserve"> г.</w:t>
      </w:r>
    </w:p>
    <w:p w:rsidR="0052671C" w:rsidRPr="00B76A8D" w:rsidRDefault="0052671C" w:rsidP="00AF770B">
      <w:pPr>
        <w:widowControl w:val="0"/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bookmarkEnd w:id="0"/>
    <w:p w:rsidR="00E93A9B" w:rsidRPr="00B76A8D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76A8D">
        <w:rPr>
          <w:rFonts w:ascii="Times New Roman" w:hAnsi="Times New Roman"/>
          <w:b/>
          <w:bCs/>
          <w:sz w:val="24"/>
          <w:szCs w:val="24"/>
        </w:rPr>
        <w:t>5. Планирана дата за пускане на предприятието/съоръжението в експлоатация:</w:t>
      </w:r>
    </w:p>
    <w:p w:rsidR="00AF770B" w:rsidRPr="00FC6516" w:rsidRDefault="00E93A9B" w:rsidP="00AF770B">
      <w:pPr>
        <w:widowControl w:val="0"/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eastAsia="Calibri" w:hAnsi="Times New Roman"/>
          <w:bCs/>
          <w:iCs/>
          <w:sz w:val="24"/>
          <w:szCs w:val="24"/>
          <w:lang w:eastAsia="en-US"/>
        </w:rPr>
      </w:pPr>
      <w:r w:rsidRPr="00FC6516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 xml:space="preserve">м. </w:t>
      </w:r>
      <w:r w:rsidR="00FC6516" w:rsidRPr="00FC6516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 xml:space="preserve">януари </w:t>
      </w:r>
      <w:r w:rsidR="00B76A8D" w:rsidRPr="00FC6516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 xml:space="preserve"> 202</w:t>
      </w:r>
      <w:r w:rsidR="00FC6516" w:rsidRPr="00FC6516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>2</w:t>
      </w:r>
      <w:r w:rsidR="00AF770B" w:rsidRPr="00FC6516">
        <w:rPr>
          <w:rFonts w:ascii="Times New Roman" w:eastAsia="Calibri" w:hAnsi="Times New Roman"/>
          <w:bCs/>
          <w:iCs/>
          <w:sz w:val="24"/>
          <w:szCs w:val="24"/>
          <w:lang w:eastAsia="en-US"/>
        </w:rPr>
        <w:t xml:space="preserve"> г.</w:t>
      </w:r>
    </w:p>
    <w:p w:rsidR="00E93A9B" w:rsidRPr="00DA1E0B" w:rsidRDefault="00E93A9B" w:rsidP="00AF770B">
      <w:pPr>
        <w:widowControl w:val="0"/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eastAsia="Calibri" w:hAnsi="Times New Roman"/>
          <w:bCs/>
          <w:iCs/>
          <w:color w:val="FF0000"/>
          <w:sz w:val="24"/>
          <w:szCs w:val="24"/>
          <w:lang w:eastAsia="en-US"/>
        </w:rPr>
      </w:pPr>
    </w:p>
    <w:p w:rsidR="00AF770B" w:rsidRPr="0052671C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52671C">
        <w:rPr>
          <w:rFonts w:ascii="Times New Roman" w:hAnsi="Times New Roman"/>
          <w:b/>
          <w:bCs/>
          <w:sz w:val="24"/>
          <w:szCs w:val="24"/>
        </w:rPr>
        <w:t>6. Информация за връзките на площадката с инфраструктурата на областта и/или общината:</w:t>
      </w:r>
    </w:p>
    <w:p w:rsidR="0052671C" w:rsidRPr="00280620" w:rsidRDefault="0052671C" w:rsidP="00280620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280620">
        <w:rPr>
          <w:rFonts w:ascii="Times New Roman" w:hAnsi="Times New Roman"/>
          <w:bCs/>
          <w:iCs/>
          <w:sz w:val="24"/>
          <w:szCs w:val="24"/>
        </w:rPr>
        <w:t xml:space="preserve">Достъпът </w:t>
      </w:r>
      <w:r w:rsidR="00A02EFA">
        <w:rPr>
          <w:rFonts w:ascii="Times New Roman" w:hAnsi="Times New Roman"/>
          <w:bCs/>
          <w:iCs/>
          <w:sz w:val="24"/>
          <w:szCs w:val="24"/>
        </w:rPr>
        <w:t xml:space="preserve">до имота се </w:t>
      </w:r>
      <w:r w:rsidRPr="00280620">
        <w:rPr>
          <w:rFonts w:ascii="Times New Roman" w:hAnsi="Times New Roman"/>
          <w:bCs/>
          <w:iCs/>
          <w:sz w:val="24"/>
          <w:szCs w:val="24"/>
        </w:rPr>
        <w:t>осъществява чрез съществуващата пътна инфраструктура</w:t>
      </w:r>
      <w:r w:rsidR="00280620" w:rsidRPr="00280620"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="00280620" w:rsidRPr="0052671C">
        <w:rPr>
          <w:rFonts w:ascii="Times New Roman" w:hAnsi="Times New Roman"/>
          <w:bCs/>
          <w:iCs/>
          <w:sz w:val="24"/>
          <w:szCs w:val="24"/>
        </w:rPr>
        <w:t>В комуникационно отношение теренът е много добре обслужен</w:t>
      </w:r>
      <w:r w:rsidR="00280620">
        <w:rPr>
          <w:rFonts w:ascii="Times New Roman" w:hAnsi="Times New Roman"/>
          <w:bCs/>
          <w:iCs/>
          <w:sz w:val="24"/>
          <w:szCs w:val="24"/>
        </w:rPr>
        <w:t xml:space="preserve"> и не </w:t>
      </w:r>
      <w:r w:rsidR="00A02EFA">
        <w:rPr>
          <w:rFonts w:ascii="Times New Roman" w:hAnsi="Times New Roman"/>
          <w:bCs/>
          <w:iCs/>
          <w:sz w:val="24"/>
          <w:szCs w:val="24"/>
        </w:rPr>
        <w:t xml:space="preserve">се </w:t>
      </w:r>
      <w:r w:rsidR="00280620" w:rsidRPr="00280620">
        <w:rPr>
          <w:rFonts w:ascii="Times New Roman" w:hAnsi="Times New Roman"/>
          <w:bCs/>
          <w:sz w:val="24"/>
          <w:szCs w:val="24"/>
        </w:rPr>
        <w:t xml:space="preserve">предвижда изграждане пътища, електропроводи, </w:t>
      </w:r>
      <w:r w:rsidR="00A02EFA">
        <w:rPr>
          <w:rFonts w:ascii="Times New Roman" w:hAnsi="Times New Roman"/>
          <w:bCs/>
          <w:sz w:val="24"/>
          <w:szCs w:val="24"/>
        </w:rPr>
        <w:t xml:space="preserve">водопроводи, </w:t>
      </w:r>
      <w:r w:rsidR="00280620" w:rsidRPr="00280620">
        <w:rPr>
          <w:rFonts w:ascii="Times New Roman" w:hAnsi="Times New Roman"/>
          <w:bCs/>
          <w:sz w:val="24"/>
          <w:szCs w:val="24"/>
        </w:rPr>
        <w:t>газопроводи и др</w:t>
      </w:r>
      <w:r w:rsidR="00280620" w:rsidRPr="00280620">
        <w:rPr>
          <w:rFonts w:ascii="Times New Roman" w:hAnsi="Times New Roman"/>
          <w:bCs/>
          <w:iCs/>
          <w:sz w:val="24"/>
          <w:szCs w:val="24"/>
        </w:rPr>
        <w:t xml:space="preserve">. </w:t>
      </w:r>
      <w:r w:rsidR="004E5FA5" w:rsidRPr="00280620">
        <w:rPr>
          <w:rFonts w:ascii="Times New Roman" w:hAnsi="Times New Roman"/>
          <w:bCs/>
          <w:sz w:val="24"/>
          <w:szCs w:val="24"/>
        </w:rPr>
        <w:t>Имот</w:t>
      </w:r>
      <w:r w:rsidR="00280620" w:rsidRPr="00280620">
        <w:rPr>
          <w:rFonts w:ascii="Times New Roman" w:hAnsi="Times New Roman"/>
          <w:bCs/>
          <w:sz w:val="24"/>
          <w:szCs w:val="24"/>
        </w:rPr>
        <w:t>ът</w:t>
      </w:r>
      <w:r w:rsidR="004E5FA5" w:rsidRPr="00280620">
        <w:rPr>
          <w:rFonts w:ascii="Times New Roman" w:hAnsi="Times New Roman"/>
          <w:bCs/>
          <w:sz w:val="24"/>
          <w:szCs w:val="24"/>
        </w:rPr>
        <w:t xml:space="preserve"> е електроснабден и водоснабден.</w:t>
      </w:r>
    </w:p>
    <w:p w:rsidR="004E5FA5" w:rsidRPr="00280620" w:rsidRDefault="00890EB0" w:rsidP="00AF770B">
      <w:pPr>
        <w:widowControl w:val="0"/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40D1BB2B" wp14:editId="49062CAC">
            <wp:extent cx="5759450" cy="31252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2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70B" w:rsidRPr="006E10C0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6E10C0">
        <w:rPr>
          <w:rFonts w:ascii="Times New Roman" w:hAnsi="Times New Roman"/>
          <w:b/>
          <w:bCs/>
          <w:sz w:val="24"/>
          <w:szCs w:val="24"/>
        </w:rPr>
        <w:t>7. Информация за вида и начина на ползване на съседните площи:</w:t>
      </w:r>
    </w:p>
    <w:p w:rsidR="00280620" w:rsidRPr="00890EB0" w:rsidRDefault="00280620" w:rsidP="00890EB0">
      <w:pPr>
        <w:pStyle w:val="ListParagraph"/>
        <w:widowControl w:val="0"/>
        <w:autoSpaceDE w:val="0"/>
        <w:autoSpaceDN w:val="0"/>
        <w:adjustRightInd w:val="0"/>
        <w:spacing w:after="0" w:line="360" w:lineRule="auto"/>
        <w:ind w:left="0" w:right="-284" w:firstLine="709"/>
        <w:jc w:val="both"/>
        <w:rPr>
          <w:rFonts w:ascii="Times New Roman" w:hAnsi="Times New Roman"/>
          <w:bCs/>
          <w:sz w:val="24"/>
          <w:szCs w:val="24"/>
        </w:rPr>
      </w:pPr>
      <w:r w:rsidRPr="00890EB0">
        <w:rPr>
          <w:rFonts w:ascii="Times New Roman" w:hAnsi="Times New Roman"/>
          <w:bCs/>
          <w:iCs/>
          <w:sz w:val="24"/>
          <w:szCs w:val="24"/>
        </w:rPr>
        <w:t xml:space="preserve">Всички строителни дейности ще се извършат върху </w:t>
      </w:r>
      <w:r w:rsidR="00890EB0" w:rsidRPr="00890EB0">
        <w:rPr>
          <w:rFonts w:ascii="Times New Roman" w:hAnsi="Times New Roman"/>
          <w:sz w:val="24"/>
          <w:szCs w:val="24"/>
        </w:rPr>
        <w:t>ПИ 67489.69.25, по КККР на с. Слънчево, м-ст Ергенлък, общ. Аксаково</w:t>
      </w:r>
      <w:r w:rsidRPr="00890EB0">
        <w:rPr>
          <w:rFonts w:ascii="Times New Roman" w:hAnsi="Times New Roman"/>
          <w:bCs/>
          <w:iCs/>
          <w:sz w:val="24"/>
          <w:szCs w:val="24"/>
        </w:rPr>
        <w:t>, и няма да засягат и нарушават съседните територии.</w:t>
      </w:r>
      <w:r w:rsidRPr="0052671C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:rsidR="0052671C" w:rsidRPr="006E10C0" w:rsidRDefault="00B76A8D" w:rsidP="0052671C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6E10C0">
        <w:rPr>
          <w:rFonts w:ascii="Times New Roman" w:hAnsi="Times New Roman"/>
          <w:bCs/>
          <w:iCs/>
          <w:sz w:val="24"/>
          <w:szCs w:val="24"/>
        </w:rPr>
        <w:lastRenderedPageBreak/>
        <w:t xml:space="preserve">Имотът граничи: </w:t>
      </w:r>
      <w:r w:rsidR="00890EB0">
        <w:rPr>
          <w:rFonts w:ascii="Times New Roman" w:hAnsi="Times New Roman"/>
          <w:bCs/>
          <w:iCs/>
          <w:sz w:val="24"/>
          <w:szCs w:val="24"/>
        </w:rPr>
        <w:t xml:space="preserve">със </w:t>
      </w:r>
      <w:r w:rsidR="00FC6516" w:rsidRPr="006E10C0">
        <w:rPr>
          <w:rFonts w:ascii="Times New Roman" w:hAnsi="Times New Roman"/>
          <w:bCs/>
          <w:iCs/>
          <w:sz w:val="24"/>
          <w:szCs w:val="24"/>
        </w:rPr>
        <w:t>земеделски земи</w:t>
      </w:r>
      <w:r w:rsidR="0052671C" w:rsidRPr="006E10C0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90EB0">
        <w:rPr>
          <w:rFonts w:ascii="Times New Roman" w:hAnsi="Times New Roman"/>
          <w:bCs/>
          <w:iCs/>
          <w:sz w:val="24"/>
          <w:szCs w:val="24"/>
        </w:rPr>
        <w:t>и</w:t>
      </w:r>
      <w:r w:rsidR="006E10C0" w:rsidRPr="006E10C0">
        <w:rPr>
          <w:rFonts w:ascii="Times New Roman" w:hAnsi="Times New Roman"/>
          <w:bCs/>
          <w:iCs/>
          <w:sz w:val="24"/>
          <w:szCs w:val="24"/>
        </w:rPr>
        <w:t xml:space="preserve"> с </w:t>
      </w:r>
      <w:r w:rsidR="00FC6516" w:rsidRPr="006E10C0">
        <w:rPr>
          <w:rFonts w:ascii="Times New Roman" w:hAnsi="Times New Roman"/>
          <w:bCs/>
          <w:iCs/>
          <w:sz w:val="24"/>
          <w:szCs w:val="24"/>
        </w:rPr>
        <w:t>производствено-складови дейности;</w:t>
      </w:r>
      <w:r w:rsidR="0052671C" w:rsidRPr="006E10C0">
        <w:rPr>
          <w:rFonts w:ascii="Times New Roman" w:hAnsi="Times New Roman"/>
          <w:bCs/>
          <w:iCs/>
          <w:sz w:val="24"/>
          <w:szCs w:val="24"/>
        </w:rPr>
        <w:t>.</w:t>
      </w:r>
    </w:p>
    <w:p w:rsidR="00AF770B" w:rsidRPr="0052671C" w:rsidRDefault="0052671C" w:rsidP="0052671C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52671C">
        <w:rPr>
          <w:rFonts w:ascii="Times New Roman" w:hAnsi="Times New Roman"/>
          <w:bCs/>
          <w:iCs/>
          <w:sz w:val="24"/>
          <w:szCs w:val="24"/>
        </w:rPr>
        <w:t>В близост до площадката няма защитени територии.</w:t>
      </w:r>
    </w:p>
    <w:p w:rsidR="0052671C" w:rsidRPr="00DA1E0B" w:rsidRDefault="0052671C" w:rsidP="0052671C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AF770B" w:rsidRPr="00A02EFA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A02EFA">
        <w:rPr>
          <w:rFonts w:ascii="Times New Roman" w:hAnsi="Times New Roman"/>
          <w:b/>
          <w:bCs/>
          <w:sz w:val="24"/>
          <w:szCs w:val="24"/>
        </w:rPr>
        <w:t>8. Описание на технологичните процеси и съоръжения, в които ще са налични опасни вещества от приложение № 3 към ЗООС:</w:t>
      </w:r>
      <w:bookmarkStart w:id="1" w:name="_Hlk536366916"/>
    </w:p>
    <w:bookmarkEnd w:id="1"/>
    <w:p w:rsidR="00890EB0" w:rsidRPr="00890EB0" w:rsidRDefault="00890EB0" w:rsidP="00890EB0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noProof/>
          <w:sz w:val="24"/>
          <w:szCs w:val="24"/>
          <w:lang w:eastAsia="zh-CN"/>
        </w:rPr>
      </w:pPr>
      <w:r w:rsidRPr="008836AA">
        <w:rPr>
          <w:rFonts w:ascii="Times New Roman" w:hAnsi="Times New Roman"/>
          <w:b/>
          <w:noProof/>
          <w:sz w:val="24"/>
          <w:szCs w:val="24"/>
          <w:lang w:eastAsia="zh-CN"/>
        </w:rPr>
        <w:t>Склада за съхранение на препарати за растителна защита и торове</w:t>
      </w:r>
      <w:r w:rsidRPr="00890EB0">
        <w:rPr>
          <w:rFonts w:ascii="Times New Roman" w:hAnsi="Times New Roman"/>
          <w:noProof/>
          <w:sz w:val="24"/>
          <w:szCs w:val="24"/>
          <w:lang w:eastAsia="zh-CN"/>
        </w:rPr>
        <w:t xml:space="preserve"> ще представлява постройка, разделена на три сектора. Сектор 1 ще бъде обособен за </w:t>
      </w:r>
      <w:r w:rsidRPr="008836AA">
        <w:rPr>
          <w:rFonts w:ascii="Times New Roman" w:hAnsi="Times New Roman"/>
          <w:b/>
          <w:noProof/>
          <w:sz w:val="24"/>
          <w:szCs w:val="24"/>
          <w:lang w:eastAsia="zh-CN"/>
        </w:rPr>
        <w:t>съхранение на ПРЗ</w:t>
      </w:r>
      <w:r w:rsidRPr="00890EB0">
        <w:rPr>
          <w:rFonts w:ascii="Times New Roman" w:hAnsi="Times New Roman"/>
          <w:noProof/>
          <w:sz w:val="24"/>
          <w:szCs w:val="24"/>
          <w:lang w:eastAsia="zh-CN"/>
        </w:rPr>
        <w:t>, сектор 2 - за торове и сектор 3 - за семена.</w:t>
      </w:r>
    </w:p>
    <w:p w:rsidR="00890EB0" w:rsidRPr="00890EB0" w:rsidRDefault="00890EB0" w:rsidP="00890EB0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noProof/>
          <w:sz w:val="24"/>
          <w:szCs w:val="24"/>
          <w:lang w:eastAsia="zh-CN"/>
        </w:rPr>
      </w:pPr>
      <w:r w:rsidRPr="00890EB0">
        <w:rPr>
          <w:rFonts w:ascii="Times New Roman" w:hAnsi="Times New Roman"/>
          <w:noProof/>
          <w:sz w:val="24"/>
          <w:szCs w:val="24"/>
          <w:lang w:eastAsia="zh-CN"/>
        </w:rPr>
        <w:t>Стените и подовете на помещенията ще са изградени с гладко покритие, което позволява влажно почистване и дезинфекция. В помещенията за съхранение на препарати за растителна защита и торове няма да има достъп на пряка слънчева светлина, ще бъде налично изкуствено осветление. Ще бъде изградена и вентилационна система. Ще бъдат изпълнени и всички изисквания, свързани с пожарна безопасност на обекта.</w:t>
      </w:r>
    </w:p>
    <w:p w:rsidR="00890EB0" w:rsidRPr="00890EB0" w:rsidRDefault="00890EB0" w:rsidP="00890EB0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noProof/>
          <w:sz w:val="24"/>
          <w:szCs w:val="24"/>
          <w:lang w:eastAsia="zh-CN"/>
        </w:rPr>
      </w:pPr>
      <w:r w:rsidRPr="00890EB0">
        <w:rPr>
          <w:rFonts w:ascii="Times New Roman" w:hAnsi="Times New Roman"/>
          <w:noProof/>
          <w:sz w:val="24"/>
          <w:szCs w:val="24"/>
          <w:lang w:eastAsia="zh-CN"/>
        </w:rPr>
        <w:t>Складът ще се изгради в съответствие с изискванията на Наредбата за реда и начина за съхранение на опасните химични вещества и смеси.</w:t>
      </w:r>
    </w:p>
    <w:p w:rsidR="00890EB0" w:rsidRPr="00890EB0" w:rsidRDefault="00890EB0" w:rsidP="00890EB0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noProof/>
          <w:sz w:val="24"/>
          <w:szCs w:val="24"/>
          <w:lang w:eastAsia="zh-CN"/>
        </w:rPr>
      </w:pPr>
      <w:r w:rsidRPr="00890EB0">
        <w:rPr>
          <w:rFonts w:ascii="Times New Roman" w:hAnsi="Times New Roman"/>
          <w:noProof/>
          <w:sz w:val="24"/>
          <w:szCs w:val="24"/>
          <w:lang w:eastAsia="zh-CN"/>
        </w:rPr>
        <w:t>На обекта няма да се извършва разфасовка на препарати за растителна защита. Същите ще се доставят в подходящи опаковки, отговарящи на изискванията, от фирмите производители и вносители, и съхраняват при условия, съобразно съществуващото специализирано законодателство.</w:t>
      </w:r>
    </w:p>
    <w:p w:rsidR="00890EB0" w:rsidRPr="00890EB0" w:rsidRDefault="00890EB0" w:rsidP="00890EB0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noProof/>
          <w:sz w:val="24"/>
          <w:szCs w:val="24"/>
          <w:lang w:eastAsia="zh-CN"/>
        </w:rPr>
      </w:pPr>
      <w:r w:rsidRPr="00890EB0">
        <w:rPr>
          <w:rFonts w:ascii="Times New Roman" w:hAnsi="Times New Roman"/>
          <w:noProof/>
          <w:sz w:val="24"/>
          <w:szCs w:val="24"/>
          <w:lang w:eastAsia="zh-CN"/>
        </w:rPr>
        <w:t xml:space="preserve">На територията на площадката ще се изгради и </w:t>
      </w:r>
      <w:r w:rsidRPr="008836AA">
        <w:rPr>
          <w:rFonts w:ascii="Times New Roman" w:hAnsi="Times New Roman"/>
          <w:b/>
          <w:noProof/>
          <w:sz w:val="24"/>
          <w:szCs w:val="24"/>
          <w:lang w:eastAsia="zh-CN"/>
        </w:rPr>
        <w:t>колонка за дизелово</w:t>
      </w:r>
      <w:r w:rsidRPr="00890EB0">
        <w:rPr>
          <w:rFonts w:ascii="Times New Roman" w:hAnsi="Times New Roman"/>
          <w:noProof/>
          <w:sz w:val="24"/>
          <w:szCs w:val="24"/>
          <w:lang w:eastAsia="zh-CN"/>
        </w:rPr>
        <w:t xml:space="preserve"> гориво за собствени нужди. Горивото ще се съхранява в метален резервоар с обем 10 м3 (8.5 т). За осигуряване на аварийно захранване на противопожарните системи ще е </w:t>
      </w:r>
      <w:r w:rsidRPr="008836AA">
        <w:rPr>
          <w:rFonts w:ascii="Times New Roman" w:hAnsi="Times New Roman"/>
          <w:b/>
          <w:noProof/>
          <w:sz w:val="24"/>
          <w:szCs w:val="24"/>
          <w:lang w:eastAsia="zh-CN"/>
        </w:rPr>
        <w:t>наличен дизел генератор</w:t>
      </w:r>
      <w:r w:rsidRPr="00890EB0">
        <w:rPr>
          <w:rFonts w:ascii="Times New Roman" w:hAnsi="Times New Roman"/>
          <w:noProof/>
          <w:sz w:val="24"/>
          <w:szCs w:val="24"/>
          <w:lang w:eastAsia="zh-CN"/>
        </w:rPr>
        <w:t xml:space="preserve">, с  максимално количество количество гориво </w:t>
      </w:r>
      <w:r w:rsidRPr="008836AA">
        <w:rPr>
          <w:rFonts w:ascii="Times New Roman" w:hAnsi="Times New Roman"/>
          <w:b/>
          <w:noProof/>
          <w:sz w:val="24"/>
          <w:szCs w:val="24"/>
          <w:lang w:eastAsia="zh-CN"/>
        </w:rPr>
        <w:t>50 литра</w:t>
      </w:r>
      <w:r w:rsidRPr="00890EB0">
        <w:rPr>
          <w:rFonts w:ascii="Times New Roman" w:hAnsi="Times New Roman"/>
          <w:noProof/>
          <w:sz w:val="24"/>
          <w:szCs w:val="24"/>
          <w:lang w:eastAsia="zh-CN"/>
        </w:rPr>
        <w:t>.</w:t>
      </w:r>
    </w:p>
    <w:p w:rsidR="00890EB0" w:rsidRDefault="00890EB0" w:rsidP="00890EB0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noProof/>
          <w:sz w:val="24"/>
          <w:szCs w:val="24"/>
          <w:lang w:eastAsia="zh-CN"/>
        </w:rPr>
      </w:pPr>
      <w:r w:rsidRPr="00890EB0">
        <w:rPr>
          <w:rFonts w:ascii="Times New Roman" w:hAnsi="Times New Roman"/>
          <w:noProof/>
          <w:sz w:val="24"/>
          <w:szCs w:val="24"/>
          <w:lang w:eastAsia="zh-CN"/>
        </w:rPr>
        <w:t>При съхраняването да веществата ще се спазват изискванията на Наредбата за реда и начина за съхранение на опасни химични вещества и смеси.</w:t>
      </w:r>
    </w:p>
    <w:p w:rsidR="00AF770B" w:rsidRPr="00A02EFA" w:rsidRDefault="00AF770B" w:rsidP="00890EB0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A02EFA">
        <w:rPr>
          <w:rFonts w:ascii="Times New Roman" w:hAnsi="Times New Roman"/>
          <w:b/>
          <w:bCs/>
          <w:sz w:val="24"/>
          <w:szCs w:val="24"/>
        </w:rPr>
        <w:t>9. Кратко описание на:</w:t>
      </w:r>
    </w:p>
    <w:p w:rsidR="00AF770B" w:rsidRPr="006E10C0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sz w:val="24"/>
          <w:szCs w:val="24"/>
        </w:rPr>
      </w:pPr>
      <w:r w:rsidRPr="006E10C0">
        <w:rPr>
          <w:rFonts w:ascii="Times New Roman" w:hAnsi="Times New Roman"/>
          <w:b/>
          <w:bCs/>
          <w:sz w:val="24"/>
          <w:szCs w:val="24"/>
        </w:rPr>
        <w:t>9.1. околната среда, заобикаляща предприятието и/или съоръжението, в т.ч. населените места и/или защитени територии в близост до предприятието/съоръжението:</w:t>
      </w:r>
    </w:p>
    <w:p w:rsidR="006E10C0" w:rsidRPr="006E10C0" w:rsidRDefault="006E10C0" w:rsidP="006E10C0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6E10C0">
        <w:rPr>
          <w:rFonts w:ascii="Times New Roman" w:hAnsi="Times New Roman"/>
          <w:bCs/>
          <w:iCs/>
          <w:sz w:val="24"/>
          <w:szCs w:val="24"/>
        </w:rPr>
        <w:t>Имотът граничи: на изток със земеделски земи</w:t>
      </w:r>
      <w:r w:rsidR="00890EB0">
        <w:rPr>
          <w:rFonts w:ascii="Times New Roman" w:hAnsi="Times New Roman"/>
          <w:bCs/>
          <w:iCs/>
          <w:sz w:val="24"/>
          <w:szCs w:val="24"/>
        </w:rPr>
        <w:t xml:space="preserve"> и</w:t>
      </w:r>
      <w:r w:rsidRPr="006E10C0">
        <w:rPr>
          <w:rFonts w:ascii="Times New Roman" w:hAnsi="Times New Roman"/>
          <w:bCs/>
          <w:iCs/>
          <w:sz w:val="24"/>
          <w:szCs w:val="24"/>
        </w:rPr>
        <w:t xml:space="preserve"> производствено-складови дейности.</w:t>
      </w:r>
      <w:r w:rsidR="008836AA" w:rsidRPr="008836AA">
        <w:t xml:space="preserve"> </w:t>
      </w:r>
      <w:r w:rsidR="008836AA" w:rsidRPr="008836AA">
        <w:rPr>
          <w:rFonts w:ascii="Times New Roman" w:hAnsi="Times New Roman"/>
          <w:bCs/>
          <w:iCs/>
          <w:sz w:val="24"/>
          <w:szCs w:val="24"/>
        </w:rPr>
        <w:t>Най-близките жилищни сгради са разположени на разстояние над 1200 м от границите на обекта.</w:t>
      </w:r>
    </w:p>
    <w:p w:rsidR="00AF770B" w:rsidRPr="00A02EFA" w:rsidRDefault="00AF770B" w:rsidP="00AF770B">
      <w:pPr>
        <w:pStyle w:val="ListParagraph"/>
        <w:spacing w:after="0" w:line="360" w:lineRule="auto"/>
        <w:ind w:left="0" w:right="-284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A02EFA">
        <w:rPr>
          <w:rFonts w:ascii="Times New Roman" w:hAnsi="Times New Roman"/>
          <w:bCs/>
          <w:iCs/>
          <w:sz w:val="24"/>
          <w:szCs w:val="24"/>
        </w:rPr>
        <w:lastRenderedPageBreak/>
        <w:t xml:space="preserve">На фиг. 1, представена в т. 1.7. от настоящия доклад за класификация по чл. 103, </w:t>
      </w:r>
      <w:r w:rsidR="00A02EFA" w:rsidRPr="00A02EFA">
        <w:rPr>
          <w:rFonts w:ascii="Times New Roman" w:hAnsi="Times New Roman"/>
          <w:bCs/>
          <w:iCs/>
          <w:sz w:val="24"/>
          <w:szCs w:val="24"/>
        </w:rPr>
        <w:t xml:space="preserve">                </w:t>
      </w:r>
      <w:r w:rsidRPr="00A02EFA">
        <w:rPr>
          <w:rFonts w:ascii="Times New Roman" w:hAnsi="Times New Roman"/>
          <w:bCs/>
          <w:iCs/>
          <w:sz w:val="24"/>
          <w:szCs w:val="24"/>
        </w:rPr>
        <w:t>ал. 1 от ЗООС, е посочено точното местоположение на площадката и разположените в съседство обекти.</w:t>
      </w:r>
    </w:p>
    <w:p w:rsidR="008836AA" w:rsidRPr="008836AA" w:rsidRDefault="008836AA" w:rsidP="008836AA">
      <w:pPr>
        <w:spacing w:after="0" w:line="360" w:lineRule="auto"/>
        <w:ind w:right="-284" w:firstLine="709"/>
        <w:jc w:val="both"/>
        <w:rPr>
          <w:rFonts w:ascii="Times New Roman" w:hAnsi="Times New Roman"/>
          <w:bCs/>
          <w:iCs/>
          <w:sz w:val="24"/>
          <w:szCs w:val="24"/>
          <w:lang w:bidi="bg-BG"/>
        </w:rPr>
      </w:pPr>
      <w:r w:rsidRPr="008836AA">
        <w:rPr>
          <w:rFonts w:ascii="Times New Roman" w:hAnsi="Times New Roman"/>
          <w:bCs/>
          <w:iCs/>
          <w:sz w:val="24"/>
          <w:szCs w:val="24"/>
          <w:lang w:bidi="bg-BG"/>
        </w:rPr>
        <w:t>Пътната инфраструктура, която се използва е сравнително добра и осигурява бърз и лесен достъп. Пътната инфраструктура е съобразно кадастрална карта</w:t>
      </w:r>
      <w:r w:rsidRPr="008836AA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8836AA">
        <w:rPr>
          <w:rFonts w:ascii="Times New Roman" w:hAnsi="Times New Roman"/>
          <w:bCs/>
          <w:iCs/>
          <w:sz w:val="24"/>
          <w:szCs w:val="24"/>
          <w:lang w:bidi="bg-BG"/>
        </w:rPr>
        <w:t>и няма да бъде променяна.</w:t>
      </w:r>
    </w:p>
    <w:p w:rsidR="00682618" w:rsidRDefault="008836AA" w:rsidP="008836AA">
      <w:pPr>
        <w:spacing w:after="0" w:line="360" w:lineRule="auto"/>
        <w:ind w:right="-284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8836AA">
        <w:rPr>
          <w:rFonts w:ascii="Times New Roman" w:hAnsi="Times New Roman"/>
          <w:bCs/>
          <w:iCs/>
          <w:sz w:val="24"/>
          <w:szCs w:val="24"/>
          <w:lang w:bidi="bg-BG"/>
        </w:rPr>
        <w:t xml:space="preserve">ИП не попада в границите на защитени територии по смисъла на Закона за защитените територии, не попада и в границите на защитени зони (33) от мрежата Натура 2000. Най - близко разположената 33 е </w:t>
      </w:r>
      <w:r w:rsidRPr="008836AA">
        <w:rPr>
          <w:rFonts w:ascii="Times New Roman" w:hAnsi="Times New Roman"/>
          <w:bCs/>
          <w:iCs/>
          <w:sz w:val="24"/>
          <w:szCs w:val="24"/>
          <w:lang w:bidi="en-US"/>
        </w:rPr>
        <w:t xml:space="preserve">BG0000132 </w:t>
      </w:r>
      <w:r w:rsidRPr="008836AA">
        <w:rPr>
          <w:rFonts w:ascii="Times New Roman" w:hAnsi="Times New Roman"/>
          <w:bCs/>
          <w:iCs/>
          <w:sz w:val="24"/>
          <w:szCs w:val="24"/>
          <w:lang w:bidi="bg-BG"/>
        </w:rPr>
        <w:t>„Побити камъни" за опазване на природните местообитания и на дивата флора и фауна, определена съгласно чл. 6. ал. 1, т. 1 и 2 от ЗБР, включена в списъка от защитени зони. приет с Решение № 122/02.03.2007 г. на Министерски съвет (МС) (ДВ бр. 21/09.03.2007 г.), без заповед за обявяване</w:t>
      </w:r>
    </w:p>
    <w:p w:rsidR="00AF770B" w:rsidRPr="00682618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4" w:firstLine="851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682618">
        <w:rPr>
          <w:rFonts w:ascii="Times New Roman" w:hAnsi="Times New Roman"/>
          <w:b/>
          <w:bCs/>
          <w:sz w:val="24"/>
          <w:szCs w:val="24"/>
        </w:rPr>
        <w:t>9.2. природните или антропогенните фактори, които могат да доведат до възникване на голяма авария или да утежнят последствията от нея (например: земетръсни райони, опасност от наводнения, обледяване и др. и/или близост до натоварена транспортна инфраструктура – пътища, жп линии, тръбопроводи, летища и др.):</w:t>
      </w:r>
    </w:p>
    <w:p w:rsidR="00AF770B" w:rsidRPr="008836AA" w:rsidRDefault="00AF770B" w:rsidP="00AF770B">
      <w:pPr>
        <w:autoSpaceDE w:val="0"/>
        <w:autoSpaceDN w:val="0"/>
        <w:adjustRightInd w:val="0"/>
        <w:spacing w:after="0" w:line="360" w:lineRule="auto"/>
        <w:ind w:right="-284"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8836AA">
        <w:rPr>
          <w:rFonts w:ascii="Times New Roman" w:eastAsia="Times New Roman" w:hAnsi="Times New Roman"/>
          <w:sz w:val="24"/>
          <w:szCs w:val="24"/>
        </w:rPr>
        <w:t xml:space="preserve">Земетресения: Районът на община </w:t>
      </w:r>
      <w:r w:rsidR="008836AA" w:rsidRPr="008836AA">
        <w:rPr>
          <w:rFonts w:ascii="Times New Roman" w:eastAsia="Times New Roman" w:hAnsi="Times New Roman"/>
          <w:sz w:val="24"/>
          <w:szCs w:val="24"/>
        </w:rPr>
        <w:t>Аксаково</w:t>
      </w:r>
      <w:r w:rsidRPr="008836AA">
        <w:rPr>
          <w:rFonts w:ascii="Times New Roman" w:eastAsia="Times New Roman" w:hAnsi="Times New Roman"/>
          <w:sz w:val="24"/>
          <w:szCs w:val="24"/>
        </w:rPr>
        <w:t xml:space="preserve"> попада в зона на поражение по дванайсет степенната скала на Медведев-Шпонхойер-Карник-64 – с прогнозен интензитет VІ</w:t>
      </w:r>
      <w:r w:rsidRPr="008836AA">
        <w:rPr>
          <w:rFonts w:ascii="Times New Roman" w:eastAsia="Times New Roman" w:hAnsi="Times New Roman"/>
          <w:sz w:val="24"/>
          <w:szCs w:val="24"/>
          <w:lang w:val="en-US"/>
        </w:rPr>
        <w:t>I</w:t>
      </w:r>
      <w:r w:rsidRPr="008836AA">
        <w:rPr>
          <w:rFonts w:ascii="Times New Roman" w:eastAsia="Times New Roman" w:hAnsi="Times New Roman"/>
          <w:sz w:val="24"/>
          <w:szCs w:val="24"/>
        </w:rPr>
        <w:t>І. В резултат на сеизмично въздействие от VІ</w:t>
      </w:r>
      <w:r w:rsidRPr="008836AA">
        <w:rPr>
          <w:rFonts w:ascii="Times New Roman" w:eastAsia="Times New Roman" w:hAnsi="Times New Roman"/>
          <w:sz w:val="24"/>
          <w:szCs w:val="24"/>
          <w:lang w:val="en-US"/>
        </w:rPr>
        <w:t>I</w:t>
      </w:r>
      <w:r w:rsidRPr="008836AA">
        <w:rPr>
          <w:rFonts w:ascii="Times New Roman" w:eastAsia="Times New Roman" w:hAnsi="Times New Roman"/>
          <w:sz w:val="24"/>
          <w:szCs w:val="24"/>
        </w:rPr>
        <w:t>І – а и по-висока степен е възможно да има ранени или контузени сред работещите в обекта. Ще се наруши системата на енергоснабдяване. При пожар е възможно замърсяване на въздуха в района с опасни вещества.</w:t>
      </w:r>
    </w:p>
    <w:p w:rsidR="00AF770B" w:rsidRPr="008836AA" w:rsidRDefault="00AF770B" w:rsidP="00AF770B">
      <w:pPr>
        <w:autoSpaceDE w:val="0"/>
        <w:autoSpaceDN w:val="0"/>
        <w:adjustRightInd w:val="0"/>
        <w:spacing w:after="0" w:line="360" w:lineRule="auto"/>
        <w:ind w:right="-284" w:firstLine="851"/>
        <w:jc w:val="both"/>
        <w:rPr>
          <w:rFonts w:ascii="Times New Roman" w:eastAsia="Times New Roman" w:hAnsi="Times New Roman"/>
          <w:sz w:val="24"/>
          <w:szCs w:val="24"/>
        </w:rPr>
      </w:pPr>
      <w:r w:rsidRPr="008836AA">
        <w:rPr>
          <w:rFonts w:ascii="Times New Roman" w:eastAsia="Times New Roman" w:hAnsi="Times New Roman"/>
          <w:sz w:val="24"/>
          <w:szCs w:val="24"/>
        </w:rPr>
        <w:t xml:space="preserve">Наводнения: Опасност от наводнение може да възникне единствено при необичайно проливни дъждове или обилно снеготопене, вследствие на което би могло да се стигне до заливане на територията на обекта. </w:t>
      </w:r>
    </w:p>
    <w:p w:rsidR="00AF770B" w:rsidRPr="00682618" w:rsidRDefault="00AF770B" w:rsidP="00AF770B">
      <w:pPr>
        <w:autoSpaceDE w:val="0"/>
        <w:autoSpaceDN w:val="0"/>
        <w:adjustRightInd w:val="0"/>
        <w:spacing w:after="0" w:line="360" w:lineRule="auto"/>
        <w:ind w:right="-284" w:firstLine="851"/>
        <w:jc w:val="both"/>
        <w:rPr>
          <w:rFonts w:ascii="Times New Roman" w:hAnsi="Times New Roman"/>
          <w:sz w:val="24"/>
          <w:szCs w:val="24"/>
        </w:rPr>
      </w:pPr>
      <w:r w:rsidRPr="008836AA">
        <w:rPr>
          <w:rFonts w:ascii="Times New Roman" w:eastAsia="Times New Roman" w:hAnsi="Times New Roman"/>
          <w:sz w:val="24"/>
          <w:szCs w:val="24"/>
        </w:rPr>
        <w:t>Обледяване: При рязко понижаване на температурата под 0°С и валежи от дъжд и сняг, при мъгла и висока влажност на въздуха придружени от студен вятър, е възможно да възникне заледяване, което се изразява в образуване на ледена кора по земята, предметите и съоръженията.</w:t>
      </w:r>
      <w:r w:rsidRPr="00682618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AF770B" w:rsidRPr="00682618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4" w:firstLine="851"/>
        <w:jc w:val="both"/>
        <w:rPr>
          <w:rFonts w:ascii="Times New Roman" w:hAnsi="Times New Roman"/>
          <w:sz w:val="24"/>
          <w:szCs w:val="24"/>
        </w:rPr>
      </w:pPr>
      <w:r w:rsidRPr="00682618">
        <w:rPr>
          <w:rFonts w:ascii="Times New Roman" w:hAnsi="Times New Roman"/>
          <w:b/>
          <w:bCs/>
          <w:sz w:val="24"/>
          <w:szCs w:val="24"/>
        </w:rPr>
        <w:t>9.3. съседните предприятия и обектите, районите и строежите, които не попадат в обхвата на глава седма, раздел I от ЗООС, но могат да са източник на или да увеличат риска или последствията от голяма авария в предприятието/съоръжението и ефекта на доминото:</w:t>
      </w:r>
    </w:p>
    <w:p w:rsidR="00AF770B" w:rsidRPr="00DA1E0B" w:rsidRDefault="008836AA" w:rsidP="00AF770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8836AA">
        <w:rPr>
          <w:rFonts w:ascii="Times New Roman" w:hAnsi="Times New Roman"/>
          <w:bCs/>
          <w:iCs/>
          <w:sz w:val="24"/>
          <w:szCs w:val="24"/>
        </w:rPr>
        <w:lastRenderedPageBreak/>
        <w:t>Съседните имоти и обекти към настоящият момент не са източник на или не могат да увеличат риска или последствията от голяма авария в предприятието/съоръжението и ефекта на доминото.</w:t>
      </w:r>
    </w:p>
    <w:p w:rsidR="00AF770B" w:rsidRPr="00DA1E0B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AF770B" w:rsidRPr="00DA1E0B" w:rsidRDefault="00AF770B" w:rsidP="00AF770B">
      <w:pPr>
        <w:ind w:firstLine="426"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</w:p>
    <w:p w:rsidR="00AF770B" w:rsidRPr="00DA1E0B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F770B" w:rsidRPr="00DA1E0B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F770B" w:rsidRPr="00DA1E0B" w:rsidRDefault="00AF770B" w:rsidP="00AF770B">
      <w:pPr>
        <w:spacing w:after="0" w:line="360" w:lineRule="auto"/>
        <w:rPr>
          <w:rFonts w:ascii="Times New Roman" w:hAnsi="Times New Roman"/>
          <w:color w:val="FF0000"/>
          <w:sz w:val="24"/>
          <w:szCs w:val="24"/>
        </w:rPr>
        <w:sectPr w:rsidR="00AF770B" w:rsidRPr="00DA1E0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8" w:right="1418" w:bottom="1418" w:left="1418" w:header="708" w:footer="618" w:gutter="0"/>
          <w:cols w:space="708"/>
        </w:sectPr>
      </w:pPr>
    </w:p>
    <w:p w:rsidR="00AF770B" w:rsidRPr="00D263ED" w:rsidRDefault="00AF770B" w:rsidP="00AF770B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b/>
          <w:sz w:val="24"/>
          <w:szCs w:val="24"/>
        </w:rPr>
      </w:pPr>
      <w:r w:rsidRPr="00D263ED">
        <w:rPr>
          <w:rFonts w:ascii="Times New Roman" w:hAnsi="Times New Roman"/>
          <w:b/>
          <w:sz w:val="24"/>
          <w:szCs w:val="24"/>
        </w:rPr>
        <w:lastRenderedPageBreak/>
        <w:t>10. Описание на опасните вещества, които са или се планира да са налични в предприятието/съоръжението:</w:t>
      </w:r>
    </w:p>
    <w:p w:rsidR="00AF770B" w:rsidRPr="00D263ED" w:rsidRDefault="00AF770B" w:rsidP="00AF770B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1"/>
        <w:tblpPr w:leftFromText="141" w:rightFromText="141" w:vertAnchor="text" w:tblpY="1"/>
        <w:tblOverlap w:val="never"/>
        <w:tblW w:w="1443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38"/>
        <w:gridCol w:w="1110"/>
        <w:gridCol w:w="1134"/>
        <w:gridCol w:w="2694"/>
        <w:gridCol w:w="2291"/>
        <w:gridCol w:w="1536"/>
        <w:gridCol w:w="1417"/>
        <w:gridCol w:w="2410"/>
      </w:tblGrid>
      <w:tr w:rsidR="00D263ED" w:rsidRPr="00D263ED" w:rsidTr="0067015B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70B" w:rsidRPr="00D263ED" w:rsidRDefault="00AF7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Химично наименование</w:t>
            </w:r>
            <w:r w:rsidRPr="00D263ED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en-US"/>
              </w:rPr>
              <w:t>1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70B" w:rsidRPr="00D263ED" w:rsidRDefault="00AF7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CAS 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70B" w:rsidRPr="00D263ED" w:rsidRDefault="00AF7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EC 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70B" w:rsidRPr="00D263ED" w:rsidRDefault="00AF7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Категория/категории на опасност съгласно Регламент (ЕО) № 1272/2008 за класифицирането, етикетирането и опаковането на вещества и смеси (CLP) (ОВ, L 353/1 от 31 декември 2008 г.)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70B" w:rsidRPr="00D263ED" w:rsidRDefault="00AF7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Класификация съгласно приложение             № 3 към чл. 103, ал. 1 ЗООС</w:t>
            </w:r>
            <w:r w:rsidRPr="00D263ED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en-US"/>
              </w:rPr>
              <w:t>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70B" w:rsidRPr="00D263ED" w:rsidRDefault="00AF7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Проектен капацитет на технологичното съоръжение/ съоръжения</w:t>
            </w:r>
          </w:p>
          <w:p w:rsidR="00AF770B" w:rsidRPr="00D263ED" w:rsidRDefault="00AF7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(в тонове)</w:t>
            </w:r>
            <w:r w:rsidRPr="00D263ED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70B" w:rsidRPr="00D263ED" w:rsidRDefault="00AF7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Налично количество (в тонове)</w:t>
            </w:r>
            <w:r w:rsidRPr="00D263ED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en-US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770B" w:rsidRPr="00D263ED" w:rsidRDefault="00AF77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Физични свойства</w:t>
            </w:r>
            <w:r w:rsidRPr="00D263ED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en-US"/>
              </w:rPr>
              <w:t>5</w:t>
            </w:r>
          </w:p>
        </w:tc>
      </w:tr>
      <w:tr w:rsidR="00D263ED" w:rsidRPr="00D263ED" w:rsidTr="0067015B">
        <w:trPr>
          <w:trHeight w:val="32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70B" w:rsidRPr="00D263ED" w:rsidRDefault="00AF770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55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70B" w:rsidRPr="00D263ED" w:rsidRDefault="00AF770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55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70B" w:rsidRPr="00D263ED" w:rsidRDefault="00AF770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55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70B" w:rsidRPr="00D263ED" w:rsidRDefault="00AF770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55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70B" w:rsidRPr="00D263ED" w:rsidRDefault="00AF770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55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70B" w:rsidRPr="00D263ED" w:rsidRDefault="00AF770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55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70B" w:rsidRPr="00D263ED" w:rsidRDefault="00AF770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55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70B" w:rsidRPr="00D263ED" w:rsidRDefault="00AF770B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55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836AA" w:rsidRPr="00D263ED" w:rsidTr="0067015B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6AA" w:rsidRPr="009A6A5C" w:rsidRDefault="008836AA" w:rsidP="004E22AA">
            <w:pPr>
              <w:spacing w:after="0" w:line="23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9A6A5C">
              <w:rPr>
                <w:rFonts w:ascii="Times New Roman" w:hAnsi="Times New Roman"/>
                <w:b/>
                <w:sz w:val="20"/>
                <w:szCs w:val="20"/>
              </w:rPr>
              <w:t>КОРАГЕН® 20 СК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6AA" w:rsidRPr="00D263ED" w:rsidRDefault="008836AA" w:rsidP="00D263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6AA" w:rsidRPr="00D263ED" w:rsidRDefault="008836AA" w:rsidP="00D263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AA" w:rsidRPr="008836AA" w:rsidRDefault="008836AA" w:rsidP="008836A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bidi="bg-BG"/>
              </w:rPr>
            </w:pPr>
            <w:r w:rsidRPr="008836AA">
              <w:rPr>
                <w:rFonts w:ascii="Times New Roman" w:eastAsia="SimSun" w:hAnsi="Times New Roman"/>
                <w:sz w:val="24"/>
                <w:szCs w:val="24"/>
                <w:lang w:bidi="bg-BG"/>
              </w:rPr>
              <w:t>Опасно за водната среда —остра опасност, категория 1</w:t>
            </w:r>
          </w:p>
          <w:p w:rsidR="008836AA" w:rsidRPr="008836AA" w:rsidRDefault="008836AA" w:rsidP="008836A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bidi="bg-BG"/>
              </w:rPr>
            </w:pPr>
            <w:r w:rsidRPr="008836AA">
              <w:rPr>
                <w:rFonts w:ascii="Times New Roman" w:eastAsia="SimSun" w:hAnsi="Times New Roman"/>
                <w:sz w:val="24"/>
                <w:szCs w:val="24"/>
                <w:lang w:bidi="bg-BG"/>
              </w:rPr>
              <w:t>Н400 Силно токсичен за водните организми.</w:t>
            </w:r>
          </w:p>
          <w:p w:rsidR="008836AA" w:rsidRPr="008836AA" w:rsidRDefault="008836AA" w:rsidP="008836A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bidi="bg-BG"/>
              </w:rPr>
            </w:pPr>
            <w:r w:rsidRPr="008836AA">
              <w:rPr>
                <w:rFonts w:ascii="Times New Roman" w:eastAsia="SimSun" w:hAnsi="Times New Roman"/>
                <w:sz w:val="24"/>
                <w:szCs w:val="24"/>
                <w:lang w:bidi="bg-BG"/>
              </w:rPr>
              <w:t>Опасно за водната среда — хронична опасност, категория 1</w:t>
            </w:r>
          </w:p>
          <w:p w:rsidR="008836AA" w:rsidRPr="00D263ED" w:rsidRDefault="008836AA" w:rsidP="008836A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8836AA">
              <w:rPr>
                <w:rFonts w:ascii="Times New Roman" w:eastAsia="SimSun" w:hAnsi="Times New Roman"/>
                <w:sz w:val="24"/>
                <w:szCs w:val="24"/>
                <w:lang w:bidi="bg-BG"/>
              </w:rPr>
              <w:t>Н410 Силно токсичен за водните организми, с дълготраен ефект.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AA" w:rsidRPr="008836AA" w:rsidRDefault="008836AA" w:rsidP="008836A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bidi="bg-BG"/>
              </w:rPr>
            </w:pPr>
            <w:r w:rsidRPr="008836AA">
              <w:rPr>
                <w:rFonts w:ascii="Times New Roman" w:eastAsia="SimSun" w:hAnsi="Times New Roman"/>
                <w:sz w:val="24"/>
                <w:szCs w:val="24"/>
                <w:lang w:bidi="bg-BG"/>
              </w:rPr>
              <w:t>Част 1</w:t>
            </w:r>
          </w:p>
          <w:p w:rsidR="008836AA" w:rsidRPr="00D263ED" w:rsidRDefault="008836AA" w:rsidP="008836A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8836AA">
              <w:rPr>
                <w:rFonts w:ascii="Times New Roman" w:eastAsia="SimSun" w:hAnsi="Times New Roman"/>
                <w:sz w:val="24"/>
                <w:szCs w:val="24"/>
                <w:lang w:bidi="bg-BG"/>
              </w:rPr>
              <w:t>Раздел Е1 Опасни за водната среда в Категория Остра опасност, Категория 1, или Хронична опасност, Категория 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6AA" w:rsidRPr="00D263ED" w:rsidRDefault="008836AA" w:rsidP="00D263ED">
            <w:pPr>
              <w:shd w:val="clear" w:color="auto" w:fill="FFFFFF"/>
              <w:spacing w:after="255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0,5 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6AA" w:rsidRPr="00D263ED" w:rsidRDefault="008836AA" w:rsidP="00D263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0,5 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AA" w:rsidRPr="008836AA" w:rsidRDefault="008836AA" w:rsidP="008836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36AA">
              <w:rPr>
                <w:rFonts w:ascii="Times New Roman" w:eastAsia="Times New Roman" w:hAnsi="Times New Roman"/>
                <w:sz w:val="24"/>
                <w:szCs w:val="24"/>
              </w:rPr>
              <w:t>Смес,</w:t>
            </w:r>
          </w:p>
          <w:p w:rsidR="008836AA" w:rsidRPr="008836AA" w:rsidRDefault="008836AA" w:rsidP="008836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36AA">
              <w:rPr>
                <w:rFonts w:ascii="Times New Roman" w:eastAsia="Times New Roman" w:hAnsi="Times New Roman"/>
                <w:sz w:val="24"/>
                <w:szCs w:val="24"/>
              </w:rPr>
              <w:t>течност,</w:t>
            </w:r>
          </w:p>
          <w:p w:rsidR="008836AA" w:rsidRPr="008836AA" w:rsidRDefault="008836AA" w:rsidP="008836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36AA">
              <w:rPr>
                <w:rFonts w:ascii="Times New Roman" w:eastAsia="Times New Roman" w:hAnsi="Times New Roman"/>
                <w:sz w:val="24"/>
                <w:szCs w:val="24"/>
              </w:rPr>
              <w:t>суспензия,</w:t>
            </w:r>
          </w:p>
          <w:p w:rsidR="008836AA" w:rsidRPr="008836AA" w:rsidRDefault="008836AA" w:rsidP="008836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36AA">
              <w:rPr>
                <w:rFonts w:ascii="Times New Roman" w:eastAsia="Times New Roman" w:hAnsi="Times New Roman"/>
                <w:sz w:val="24"/>
                <w:szCs w:val="24"/>
              </w:rPr>
              <w:t>Цвят-</w:t>
            </w:r>
          </w:p>
          <w:p w:rsidR="008836AA" w:rsidRPr="008836AA" w:rsidRDefault="008836AA" w:rsidP="008836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36AA">
              <w:rPr>
                <w:rFonts w:ascii="Times New Roman" w:eastAsia="Times New Roman" w:hAnsi="Times New Roman"/>
                <w:sz w:val="24"/>
                <w:szCs w:val="24"/>
              </w:rPr>
              <w:t>бял,</w:t>
            </w:r>
          </w:p>
          <w:p w:rsidR="008836AA" w:rsidRPr="008836AA" w:rsidRDefault="008836AA" w:rsidP="008836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36AA">
              <w:rPr>
                <w:rFonts w:ascii="Times New Roman" w:eastAsia="Times New Roman" w:hAnsi="Times New Roman"/>
                <w:sz w:val="24"/>
                <w:szCs w:val="24"/>
              </w:rPr>
              <w:t>мирис -</w:t>
            </w:r>
          </w:p>
          <w:p w:rsidR="008836AA" w:rsidRPr="008836AA" w:rsidRDefault="008836AA" w:rsidP="008836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36AA">
              <w:rPr>
                <w:rFonts w:ascii="Times New Roman" w:eastAsia="Times New Roman" w:hAnsi="Times New Roman"/>
                <w:sz w:val="24"/>
                <w:szCs w:val="24"/>
              </w:rPr>
              <w:t>като</w:t>
            </w:r>
          </w:p>
          <w:p w:rsidR="008836AA" w:rsidRPr="00D263ED" w:rsidRDefault="008836AA" w:rsidP="008836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8836AA">
              <w:rPr>
                <w:rFonts w:ascii="Times New Roman" w:eastAsia="Times New Roman" w:hAnsi="Times New Roman"/>
                <w:sz w:val="24"/>
                <w:szCs w:val="24"/>
              </w:rPr>
              <w:t>алкохол</w:t>
            </w:r>
          </w:p>
        </w:tc>
      </w:tr>
      <w:tr w:rsidR="008836AA" w:rsidRPr="00D263ED" w:rsidTr="0067015B">
        <w:trPr>
          <w:trHeight w:val="146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6AA" w:rsidRPr="009A6A5C" w:rsidRDefault="008836AA" w:rsidP="008836AA">
            <w:pPr>
              <w:spacing w:after="0" w:line="230" w:lineRule="exact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836AA" w:rsidRPr="009A6A5C" w:rsidRDefault="008836AA" w:rsidP="008836AA">
            <w:pPr>
              <w:spacing w:after="0" w:line="230" w:lineRule="exact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836AA" w:rsidRPr="009A6A5C" w:rsidRDefault="008836AA" w:rsidP="008836AA">
            <w:pPr>
              <w:spacing w:after="0" w:line="230" w:lineRule="exact"/>
              <w:rPr>
                <w:rFonts w:ascii="Times New Roman" w:hAnsi="Times New Roman"/>
                <w:b/>
                <w:sz w:val="20"/>
                <w:szCs w:val="20"/>
              </w:rPr>
            </w:pPr>
            <w:r w:rsidRPr="009A6A5C">
              <w:rPr>
                <w:rFonts w:ascii="Times New Roman" w:hAnsi="Times New Roman"/>
                <w:b/>
                <w:sz w:val="20"/>
                <w:szCs w:val="20"/>
              </w:rPr>
              <w:t>Ордата СК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6AA" w:rsidRPr="00D263ED" w:rsidRDefault="008836AA" w:rsidP="00D263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AA" w:rsidRPr="00D263ED" w:rsidRDefault="008836AA" w:rsidP="00D263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AA" w:rsidRPr="008836AA" w:rsidRDefault="008836AA" w:rsidP="008836A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8836AA">
              <w:rPr>
                <w:rFonts w:ascii="Times New Roman" w:eastAsia="SimSun" w:hAnsi="Times New Roman"/>
                <w:sz w:val="24"/>
                <w:szCs w:val="24"/>
              </w:rPr>
              <w:t>Опасно за водната среда —остра опасност, категория 1</w:t>
            </w:r>
          </w:p>
          <w:p w:rsidR="008836AA" w:rsidRPr="008836AA" w:rsidRDefault="008836AA" w:rsidP="008836A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8836AA">
              <w:rPr>
                <w:rFonts w:ascii="Times New Roman" w:eastAsia="SimSun" w:hAnsi="Times New Roman"/>
                <w:sz w:val="24"/>
                <w:szCs w:val="24"/>
              </w:rPr>
              <w:t>Н400 Силно токсичен за водните организми.</w:t>
            </w:r>
          </w:p>
          <w:p w:rsidR="008836AA" w:rsidRPr="008836AA" w:rsidRDefault="008836AA" w:rsidP="008836AA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8836AA">
              <w:rPr>
                <w:rFonts w:ascii="Times New Roman" w:eastAsia="SimSun" w:hAnsi="Times New Roman"/>
                <w:sz w:val="24"/>
                <w:szCs w:val="24"/>
              </w:rPr>
              <w:t>Опасно за водната среда — хронична опасност, категория 1</w:t>
            </w:r>
          </w:p>
          <w:p w:rsidR="008836AA" w:rsidRPr="00D263ED" w:rsidRDefault="008836AA" w:rsidP="008836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8836AA">
              <w:rPr>
                <w:rFonts w:ascii="Times New Roman" w:eastAsia="SimSun" w:hAnsi="Times New Roman"/>
                <w:sz w:val="24"/>
                <w:szCs w:val="24"/>
              </w:rPr>
              <w:lastRenderedPageBreak/>
              <w:t>Н410 Силно токсичен за водните организми, с дълготраен ефект.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55" w:rsidRPr="008E7D55" w:rsidRDefault="008E7D55" w:rsidP="008E7D55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8E7D55">
              <w:rPr>
                <w:rFonts w:ascii="Times New Roman" w:eastAsia="SimSun" w:hAnsi="Times New Roman"/>
                <w:sz w:val="24"/>
                <w:szCs w:val="24"/>
              </w:rPr>
              <w:lastRenderedPageBreak/>
              <w:t>Част 1</w:t>
            </w:r>
          </w:p>
          <w:p w:rsidR="008836AA" w:rsidRPr="00D263ED" w:rsidRDefault="008E7D55" w:rsidP="008E7D5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8E7D55">
              <w:rPr>
                <w:rFonts w:ascii="Times New Roman" w:eastAsia="SimSun" w:hAnsi="Times New Roman"/>
                <w:sz w:val="24"/>
                <w:szCs w:val="24"/>
              </w:rPr>
              <w:t xml:space="preserve">Раздел Е1 Опасни за водната среда в Категория Остра опасност, Категория 1, или Хронична опасност, </w:t>
            </w:r>
            <w:r w:rsidRPr="008E7D55">
              <w:rPr>
                <w:rFonts w:ascii="Times New Roman" w:eastAsia="SimSun" w:hAnsi="Times New Roman"/>
                <w:sz w:val="24"/>
                <w:szCs w:val="24"/>
              </w:rPr>
              <w:lastRenderedPageBreak/>
              <w:t>Категория 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6AA" w:rsidRPr="00D263ED" w:rsidRDefault="008836AA" w:rsidP="00D263ED">
            <w:pPr>
              <w:shd w:val="clear" w:color="auto" w:fill="FFFFFF"/>
              <w:spacing w:after="255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0,5 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6AA" w:rsidRPr="00D263ED" w:rsidRDefault="008836AA" w:rsidP="00D263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0,5 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D55" w:rsidRPr="008E7D55" w:rsidRDefault="008E7D55" w:rsidP="008E7D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bg-BG"/>
              </w:rPr>
            </w:pPr>
            <w:r w:rsidRPr="008E7D55">
              <w:rPr>
                <w:rFonts w:ascii="Times New Roman" w:eastAsia="Times New Roman" w:hAnsi="Times New Roman"/>
                <w:sz w:val="24"/>
                <w:szCs w:val="24"/>
                <w:lang w:bidi="bg-BG"/>
              </w:rPr>
              <w:t>Смес</w:t>
            </w:r>
          </w:p>
          <w:p w:rsidR="008E7D55" w:rsidRPr="008E7D55" w:rsidRDefault="008E7D55" w:rsidP="008E7D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bg-BG"/>
              </w:rPr>
            </w:pPr>
            <w:r w:rsidRPr="008E7D55">
              <w:rPr>
                <w:rFonts w:ascii="Times New Roman" w:eastAsia="Times New Roman" w:hAnsi="Times New Roman"/>
                <w:sz w:val="24"/>
                <w:szCs w:val="24"/>
                <w:lang w:bidi="bg-BG"/>
              </w:rPr>
              <w:t>течност</w:t>
            </w:r>
          </w:p>
          <w:p w:rsidR="008E7D55" w:rsidRPr="008E7D55" w:rsidRDefault="008E7D55" w:rsidP="008E7D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bg-BG"/>
              </w:rPr>
            </w:pPr>
            <w:r w:rsidRPr="008E7D55">
              <w:rPr>
                <w:rFonts w:ascii="Times New Roman" w:eastAsia="Times New Roman" w:hAnsi="Times New Roman"/>
                <w:sz w:val="24"/>
                <w:szCs w:val="24"/>
                <w:lang w:bidi="bg-BG"/>
              </w:rPr>
              <w:t>Цвят</w:t>
            </w:r>
          </w:p>
          <w:p w:rsidR="008E7D55" w:rsidRPr="008E7D55" w:rsidRDefault="008E7D55" w:rsidP="008E7D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bg-BG"/>
              </w:rPr>
            </w:pPr>
            <w:r w:rsidRPr="008E7D55">
              <w:rPr>
                <w:rFonts w:ascii="Times New Roman" w:eastAsia="Times New Roman" w:hAnsi="Times New Roman"/>
                <w:sz w:val="24"/>
                <w:szCs w:val="24"/>
                <w:lang w:bidi="bg-BG"/>
              </w:rPr>
              <w:t>жълт/кафя</w:t>
            </w:r>
          </w:p>
          <w:p w:rsidR="008E7D55" w:rsidRPr="008E7D55" w:rsidRDefault="008E7D55" w:rsidP="008E7D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bg-BG"/>
              </w:rPr>
            </w:pPr>
            <w:r w:rsidRPr="008E7D55">
              <w:rPr>
                <w:rFonts w:ascii="Times New Roman" w:eastAsia="Times New Roman" w:hAnsi="Times New Roman"/>
                <w:sz w:val="24"/>
                <w:szCs w:val="24"/>
                <w:lang w:bidi="bg-BG"/>
              </w:rPr>
              <w:t>в</w:t>
            </w:r>
          </w:p>
          <w:p w:rsidR="008E7D55" w:rsidRPr="008E7D55" w:rsidRDefault="008E7D55" w:rsidP="008E7D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bg-BG"/>
              </w:rPr>
            </w:pPr>
            <w:r w:rsidRPr="008E7D55">
              <w:rPr>
                <w:rFonts w:ascii="Times New Roman" w:eastAsia="Times New Roman" w:hAnsi="Times New Roman"/>
                <w:sz w:val="24"/>
                <w:szCs w:val="24"/>
                <w:lang w:bidi="bg-BG"/>
              </w:rPr>
              <w:t>Мирис:</w:t>
            </w:r>
          </w:p>
          <w:p w:rsidR="008E7D55" w:rsidRPr="008E7D55" w:rsidRDefault="008E7D55" w:rsidP="008E7D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bidi="bg-BG"/>
              </w:rPr>
            </w:pPr>
            <w:r w:rsidRPr="008E7D55">
              <w:rPr>
                <w:rFonts w:ascii="Times New Roman" w:eastAsia="Times New Roman" w:hAnsi="Times New Roman"/>
                <w:sz w:val="24"/>
                <w:szCs w:val="24"/>
                <w:lang w:bidi="bg-BG"/>
              </w:rPr>
              <w:t>лек,</w:t>
            </w:r>
          </w:p>
          <w:p w:rsidR="008836AA" w:rsidRPr="00D263ED" w:rsidRDefault="008E7D55" w:rsidP="008E7D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8E7D55">
              <w:rPr>
                <w:rFonts w:ascii="Times New Roman" w:eastAsia="Times New Roman" w:hAnsi="Times New Roman"/>
                <w:sz w:val="24"/>
                <w:szCs w:val="24"/>
                <w:lang w:bidi="bg-BG"/>
              </w:rPr>
              <w:t>ароматен</w:t>
            </w:r>
          </w:p>
        </w:tc>
      </w:tr>
      <w:tr w:rsidR="008836AA" w:rsidRPr="00D263ED" w:rsidTr="0067015B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7D55" w:rsidRDefault="008E7D55" w:rsidP="007842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</w:p>
          <w:p w:rsidR="008E7D55" w:rsidRDefault="008E7D55" w:rsidP="007842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</w:p>
          <w:p w:rsidR="008E7D55" w:rsidRDefault="008E7D55" w:rsidP="007842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</w:p>
          <w:p w:rsidR="008E7D55" w:rsidRDefault="008E7D55" w:rsidP="007842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</w:pPr>
          </w:p>
          <w:p w:rsidR="008836AA" w:rsidRPr="008E7D55" w:rsidRDefault="008E7D55" w:rsidP="007842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  <w:lang w:eastAsia="en-US"/>
              </w:rPr>
            </w:pPr>
            <w:r w:rsidRPr="008E7D55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ПУМА СУПЕР 7,5 ЕВ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6AA" w:rsidRPr="00784227" w:rsidRDefault="008836AA" w:rsidP="007842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36AA" w:rsidRPr="00784227" w:rsidRDefault="008836AA" w:rsidP="007842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7D55" w:rsidRPr="008E7D55" w:rsidRDefault="008E7D55" w:rsidP="008E7D55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8E7D55">
              <w:rPr>
                <w:rFonts w:ascii="Times New Roman" w:eastAsia="SimSun" w:hAnsi="Times New Roman"/>
                <w:sz w:val="24"/>
                <w:szCs w:val="24"/>
              </w:rPr>
              <w:t>Сенсибилизация — кожна, категория на опасност 1</w:t>
            </w:r>
          </w:p>
          <w:p w:rsidR="008E7D55" w:rsidRPr="008E7D55" w:rsidRDefault="008E7D55" w:rsidP="008E7D55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8E7D55">
              <w:rPr>
                <w:rFonts w:ascii="Times New Roman" w:eastAsia="SimSun" w:hAnsi="Times New Roman"/>
                <w:sz w:val="24"/>
                <w:szCs w:val="24"/>
              </w:rPr>
              <w:t>Н317 Може да причини алергична кожна реакция.</w:t>
            </w:r>
          </w:p>
          <w:p w:rsidR="008E7D55" w:rsidRPr="008E7D55" w:rsidRDefault="008E7D55" w:rsidP="008E7D55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8E7D55">
              <w:rPr>
                <w:rFonts w:ascii="Times New Roman" w:eastAsia="SimSun" w:hAnsi="Times New Roman"/>
                <w:sz w:val="24"/>
                <w:szCs w:val="24"/>
              </w:rPr>
              <w:t>Хронична опасност за водната среда, категория 2</w:t>
            </w:r>
          </w:p>
          <w:p w:rsidR="008836AA" w:rsidRPr="00784227" w:rsidRDefault="008E7D55" w:rsidP="008E7D55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8E7D55">
              <w:rPr>
                <w:rFonts w:ascii="Times New Roman" w:eastAsia="SimSun" w:hAnsi="Times New Roman"/>
                <w:sz w:val="24"/>
                <w:szCs w:val="24"/>
              </w:rPr>
              <w:t>Н411 - Токсичен за водните организми, с дълготраен ефект.</w:t>
            </w:r>
          </w:p>
        </w:tc>
        <w:tc>
          <w:tcPr>
            <w:tcW w:w="2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7D55" w:rsidRPr="008E7D55" w:rsidRDefault="008E7D55" w:rsidP="008E7D55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8E7D55">
              <w:rPr>
                <w:rFonts w:ascii="Times New Roman" w:eastAsia="SimSun" w:hAnsi="Times New Roman"/>
                <w:sz w:val="24"/>
                <w:szCs w:val="24"/>
              </w:rPr>
              <w:t>Част 1</w:t>
            </w:r>
          </w:p>
          <w:p w:rsidR="008836AA" w:rsidRPr="00784227" w:rsidRDefault="008E7D55" w:rsidP="008E7D55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8E7D55">
              <w:rPr>
                <w:rFonts w:ascii="Times New Roman" w:eastAsia="SimSun" w:hAnsi="Times New Roman"/>
                <w:sz w:val="24"/>
                <w:szCs w:val="24"/>
              </w:rPr>
              <w:t>Раздел Е1 Опасни за водната среда в Категория Остра опасност, Категория 1, или Хронична опасност, Категория 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6AA" w:rsidRPr="00784227" w:rsidRDefault="008836AA" w:rsidP="007842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0,5 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6AA" w:rsidRPr="00784227" w:rsidRDefault="008836AA" w:rsidP="0078422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0,5 т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7D55" w:rsidRPr="008E7D55" w:rsidRDefault="008E7D55" w:rsidP="008E7D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7D55">
              <w:rPr>
                <w:rFonts w:ascii="Times New Roman" w:eastAsia="Times New Roman" w:hAnsi="Times New Roman"/>
                <w:sz w:val="24"/>
                <w:szCs w:val="24"/>
              </w:rPr>
              <w:t>Смес, течност</w:t>
            </w:r>
          </w:p>
          <w:p w:rsidR="008E7D55" w:rsidRPr="008E7D55" w:rsidRDefault="008E7D55" w:rsidP="008E7D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E7D55">
              <w:rPr>
                <w:rFonts w:ascii="Times New Roman" w:eastAsia="Times New Roman" w:hAnsi="Times New Roman"/>
                <w:sz w:val="24"/>
                <w:szCs w:val="24"/>
              </w:rPr>
              <w:t>Цвят бял до бежов</w:t>
            </w:r>
          </w:p>
          <w:p w:rsidR="008836AA" w:rsidRPr="00784227" w:rsidRDefault="008E7D55" w:rsidP="008E7D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  <w:lang w:eastAsia="en-US"/>
              </w:rPr>
            </w:pPr>
            <w:r w:rsidRPr="008E7D55">
              <w:rPr>
                <w:rFonts w:ascii="Times New Roman" w:eastAsia="Times New Roman" w:hAnsi="Times New Roman"/>
                <w:sz w:val="24"/>
                <w:szCs w:val="24"/>
              </w:rPr>
              <w:t>Мирис на плесен</w:t>
            </w:r>
          </w:p>
        </w:tc>
      </w:tr>
      <w:tr w:rsidR="008836AA" w:rsidRPr="00D263ED" w:rsidTr="0067015B">
        <w:trPr>
          <w:trHeight w:val="814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7D55" w:rsidRDefault="008E7D55" w:rsidP="0078422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8E7D55" w:rsidRDefault="008E7D55" w:rsidP="0078422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8E7D55" w:rsidRDefault="008E7D55" w:rsidP="0078422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8E7D55" w:rsidRDefault="008E7D55" w:rsidP="0078422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8836AA" w:rsidRPr="00784227" w:rsidRDefault="008E7D55" w:rsidP="0078422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8E7D5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ЛИСТЕГО 40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6AA" w:rsidRPr="00784227" w:rsidRDefault="008836AA" w:rsidP="0078422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bs-Cyrl-BA"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836AA" w:rsidRPr="00784227" w:rsidRDefault="008836AA" w:rsidP="007842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7D55" w:rsidRPr="008E7D55" w:rsidRDefault="008E7D55" w:rsidP="008E7D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7D55">
              <w:rPr>
                <w:rFonts w:ascii="Times New Roman" w:hAnsi="Times New Roman"/>
                <w:sz w:val="24"/>
                <w:szCs w:val="24"/>
                <w:lang w:eastAsia="en-US"/>
              </w:rPr>
              <w:t>Опасно за водната среда — остра опасност, категория 1</w:t>
            </w:r>
          </w:p>
          <w:p w:rsidR="008E7D55" w:rsidRPr="008E7D55" w:rsidRDefault="008E7D55" w:rsidP="008E7D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7D55">
              <w:rPr>
                <w:rFonts w:ascii="Times New Roman" w:hAnsi="Times New Roman"/>
                <w:sz w:val="24"/>
                <w:szCs w:val="24"/>
                <w:lang w:eastAsia="en-US"/>
              </w:rPr>
              <w:t>Н400 Силно токсичен за водните организми.</w:t>
            </w:r>
          </w:p>
          <w:p w:rsidR="008E7D55" w:rsidRPr="008E7D55" w:rsidRDefault="008E7D55" w:rsidP="008E7D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7D55">
              <w:rPr>
                <w:rFonts w:ascii="Times New Roman" w:hAnsi="Times New Roman"/>
                <w:sz w:val="24"/>
                <w:szCs w:val="24"/>
                <w:lang w:eastAsia="en-US"/>
              </w:rPr>
              <w:t>Опасно за водната среда — хронична опасност, категория 1</w:t>
            </w:r>
          </w:p>
          <w:p w:rsidR="008836AA" w:rsidRPr="00784227" w:rsidRDefault="008E7D55" w:rsidP="008E7D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7D55">
              <w:rPr>
                <w:rFonts w:ascii="Times New Roman" w:hAnsi="Times New Roman"/>
                <w:sz w:val="24"/>
                <w:szCs w:val="24"/>
                <w:lang w:eastAsia="en-US"/>
              </w:rPr>
              <w:t>Н410 Силно токсичен за водните организми, с дълготраен ефект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E7D55" w:rsidRPr="008E7D55" w:rsidRDefault="008E7D55" w:rsidP="008E7D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7D55">
              <w:rPr>
                <w:rFonts w:ascii="Times New Roman" w:hAnsi="Times New Roman"/>
                <w:sz w:val="24"/>
                <w:szCs w:val="24"/>
                <w:lang w:eastAsia="en-US"/>
              </w:rPr>
              <w:t>Част 1</w:t>
            </w:r>
          </w:p>
          <w:p w:rsidR="008836AA" w:rsidRPr="00784227" w:rsidRDefault="008E7D55" w:rsidP="008E7D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E7D55">
              <w:rPr>
                <w:rFonts w:ascii="Times New Roman" w:hAnsi="Times New Roman"/>
                <w:sz w:val="24"/>
                <w:szCs w:val="24"/>
                <w:lang w:eastAsia="en-US"/>
              </w:rPr>
              <w:t>Раздел Е1 Опасни за водната среда в Категория Остра опасност, Категория 1, или Хронична опасност, Категория 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6AA" w:rsidRPr="00784227" w:rsidRDefault="008836AA" w:rsidP="007842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0,5 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6AA" w:rsidRPr="00784227" w:rsidRDefault="008836AA" w:rsidP="007842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0,5 т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E7D55" w:rsidRPr="008E7D55" w:rsidRDefault="008E7D55" w:rsidP="008E7D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E7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Смес</w:t>
            </w:r>
          </w:p>
          <w:p w:rsidR="008E7D55" w:rsidRPr="008E7D55" w:rsidRDefault="008E7D55" w:rsidP="008E7D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E7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течност</w:t>
            </w:r>
          </w:p>
          <w:p w:rsidR="008E7D55" w:rsidRPr="008E7D55" w:rsidRDefault="008E7D55" w:rsidP="008E7D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E7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Цвят</w:t>
            </w:r>
          </w:p>
          <w:p w:rsidR="008E7D55" w:rsidRPr="008E7D55" w:rsidRDefault="008E7D55" w:rsidP="008E7D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E7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безцветен</w:t>
            </w:r>
          </w:p>
          <w:p w:rsidR="008E7D55" w:rsidRPr="008E7D55" w:rsidRDefault="008E7D55" w:rsidP="008E7D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E7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</w:t>
            </w:r>
          </w:p>
          <w:p w:rsidR="008E7D55" w:rsidRPr="008E7D55" w:rsidRDefault="00C74AA7" w:rsidP="008E7D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жълтеникъ</w:t>
            </w:r>
            <w:r w:rsidR="008E7D55" w:rsidRPr="008E7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</w:t>
            </w:r>
          </w:p>
          <w:p w:rsidR="008E7D55" w:rsidRPr="008E7D55" w:rsidRDefault="008E7D55" w:rsidP="008E7D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E7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Мирис</w:t>
            </w:r>
          </w:p>
          <w:p w:rsidR="008836AA" w:rsidRPr="00784227" w:rsidRDefault="008E7D55" w:rsidP="008E7D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8E7D5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характерен</w:t>
            </w:r>
          </w:p>
        </w:tc>
      </w:tr>
      <w:tr w:rsidR="008836AA" w:rsidRPr="00D263ED" w:rsidTr="0067015B">
        <w:trPr>
          <w:trHeight w:val="127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4AA7" w:rsidRDefault="00C74AA7" w:rsidP="006701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bidi="bg-BG"/>
              </w:rPr>
            </w:pPr>
          </w:p>
          <w:p w:rsidR="00C74AA7" w:rsidRDefault="00C74AA7" w:rsidP="006701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bidi="bg-BG"/>
              </w:rPr>
            </w:pPr>
          </w:p>
          <w:p w:rsidR="00C74AA7" w:rsidRDefault="00C74AA7" w:rsidP="006701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bidi="bg-BG"/>
              </w:rPr>
            </w:pPr>
          </w:p>
          <w:p w:rsidR="008836AA" w:rsidRPr="0067015B" w:rsidRDefault="00C74AA7" w:rsidP="006701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bs-Cyrl-BA" w:eastAsia="en-US"/>
              </w:rPr>
            </w:pPr>
            <w:r w:rsidRPr="00C74AA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bidi="bg-BG"/>
              </w:rPr>
              <w:t>ВИНОСТАР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6AA" w:rsidRPr="0067015B" w:rsidRDefault="008836AA" w:rsidP="006701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AA" w:rsidRPr="0067015B" w:rsidRDefault="008836AA" w:rsidP="006701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AA7" w:rsidRPr="00C74AA7" w:rsidRDefault="00C74AA7" w:rsidP="00C74AA7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C74AA7">
              <w:rPr>
                <w:rFonts w:ascii="Times New Roman" w:eastAsia="SimSun" w:hAnsi="Times New Roman"/>
                <w:sz w:val="24"/>
                <w:szCs w:val="24"/>
              </w:rPr>
              <w:t>Сериозно увреждане на очите/дразнене на очите, категория на опасност 2</w:t>
            </w:r>
          </w:p>
          <w:p w:rsidR="00C74AA7" w:rsidRPr="00C74AA7" w:rsidRDefault="00C74AA7" w:rsidP="00C74AA7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C74AA7">
              <w:rPr>
                <w:rFonts w:ascii="Times New Roman" w:eastAsia="SimSun" w:hAnsi="Times New Roman"/>
                <w:sz w:val="24"/>
                <w:szCs w:val="24"/>
              </w:rPr>
              <w:t>Н319 Предизвиква сериозно дразнене на очите.</w:t>
            </w:r>
          </w:p>
          <w:p w:rsidR="00C74AA7" w:rsidRPr="00C74AA7" w:rsidRDefault="00C74AA7" w:rsidP="00C74AA7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C74AA7">
              <w:rPr>
                <w:rFonts w:ascii="Times New Roman" w:eastAsia="SimSun" w:hAnsi="Times New Roman"/>
                <w:sz w:val="24"/>
                <w:szCs w:val="24"/>
              </w:rPr>
              <w:t>Канцерогенност, категория на опасност 2</w:t>
            </w:r>
          </w:p>
          <w:p w:rsidR="00C74AA7" w:rsidRPr="00C74AA7" w:rsidRDefault="00C74AA7" w:rsidP="00C74AA7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C74AA7">
              <w:rPr>
                <w:rFonts w:ascii="Times New Roman" w:eastAsia="SimSun" w:hAnsi="Times New Roman"/>
                <w:sz w:val="24"/>
                <w:szCs w:val="24"/>
              </w:rPr>
              <w:t>Н 351 Предполага се, че причинява рак</w:t>
            </w:r>
          </w:p>
          <w:p w:rsidR="00C74AA7" w:rsidRPr="00C74AA7" w:rsidRDefault="00C74AA7" w:rsidP="00C74AA7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C74AA7">
              <w:rPr>
                <w:rFonts w:ascii="Times New Roman" w:eastAsia="SimSun" w:hAnsi="Times New Roman"/>
                <w:sz w:val="24"/>
                <w:szCs w:val="24"/>
              </w:rPr>
              <w:t>Опасно за водната среда — остра опасност, категория 1</w:t>
            </w:r>
          </w:p>
          <w:p w:rsidR="00C74AA7" w:rsidRPr="00C74AA7" w:rsidRDefault="00C74AA7" w:rsidP="00C74AA7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C74AA7">
              <w:rPr>
                <w:rFonts w:ascii="Times New Roman" w:eastAsia="SimSun" w:hAnsi="Times New Roman"/>
                <w:sz w:val="24"/>
                <w:szCs w:val="24"/>
              </w:rPr>
              <w:t>Н400 Силно токсичен за водните организми.</w:t>
            </w:r>
          </w:p>
          <w:p w:rsidR="00C74AA7" w:rsidRPr="00C74AA7" w:rsidRDefault="00C74AA7" w:rsidP="00C74AA7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C74AA7">
              <w:rPr>
                <w:rFonts w:ascii="Times New Roman" w:eastAsia="SimSun" w:hAnsi="Times New Roman"/>
                <w:sz w:val="24"/>
                <w:szCs w:val="24"/>
              </w:rPr>
              <w:t>Опасно за водната среда — хронична опасност, категория 3</w:t>
            </w:r>
          </w:p>
          <w:p w:rsidR="008836AA" w:rsidRPr="0067015B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eastAsia="SimSun" w:hAnsi="Times New Roman"/>
                <w:sz w:val="24"/>
                <w:szCs w:val="24"/>
              </w:rPr>
              <w:t>Н412 Вреден за водните организми, с дълготраен ефект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AA7" w:rsidRPr="00C74AA7" w:rsidRDefault="00C74AA7" w:rsidP="00C74AA7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bidi="bg-BG"/>
              </w:rPr>
            </w:pPr>
            <w:r w:rsidRPr="00C74AA7">
              <w:rPr>
                <w:rFonts w:ascii="Times New Roman" w:eastAsia="SimSun" w:hAnsi="Times New Roman"/>
                <w:sz w:val="24"/>
                <w:szCs w:val="24"/>
                <w:lang w:bidi="bg-BG"/>
              </w:rPr>
              <w:t>Част 1</w:t>
            </w:r>
          </w:p>
          <w:p w:rsidR="008836AA" w:rsidRPr="0067015B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eastAsia="SimSun" w:hAnsi="Times New Roman"/>
                <w:sz w:val="24"/>
                <w:szCs w:val="24"/>
                <w:lang w:bidi="bg-BG"/>
              </w:rPr>
              <w:t>Раздел Е1 Опасни за водната среда в Категория Остра опасност, Категория 1, или Хронична опасност, Категория 1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6AA" w:rsidRPr="0067015B" w:rsidRDefault="008836AA" w:rsidP="006701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0,5 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6AA" w:rsidRPr="0067015B" w:rsidRDefault="008836AA" w:rsidP="006701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0,5 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AA7" w:rsidRPr="00C74AA7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4AA7">
              <w:rPr>
                <w:rFonts w:ascii="Times New Roman" w:eastAsia="Times New Roman" w:hAnsi="Times New Roman"/>
                <w:sz w:val="24"/>
                <w:szCs w:val="24"/>
              </w:rPr>
              <w:t>Смес,</w:t>
            </w:r>
          </w:p>
          <w:p w:rsidR="00C74AA7" w:rsidRPr="00C74AA7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4AA7">
              <w:rPr>
                <w:rFonts w:ascii="Times New Roman" w:eastAsia="Times New Roman" w:hAnsi="Times New Roman"/>
                <w:sz w:val="24"/>
                <w:szCs w:val="24"/>
              </w:rPr>
              <w:t>твърдо</w:t>
            </w:r>
          </w:p>
          <w:p w:rsidR="00C74AA7" w:rsidRPr="00C74AA7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4AA7">
              <w:rPr>
                <w:rFonts w:ascii="Times New Roman" w:eastAsia="Times New Roman" w:hAnsi="Times New Roman"/>
                <w:sz w:val="24"/>
                <w:szCs w:val="24"/>
              </w:rPr>
              <w:t>състояние</w:t>
            </w:r>
          </w:p>
          <w:p w:rsidR="00C74AA7" w:rsidRPr="00C74AA7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4AA7">
              <w:rPr>
                <w:rFonts w:ascii="Times New Roman" w:eastAsia="Times New Roman" w:hAnsi="Times New Roman"/>
                <w:sz w:val="24"/>
                <w:szCs w:val="24"/>
              </w:rPr>
              <w:t>Цвят</w:t>
            </w:r>
          </w:p>
          <w:p w:rsidR="00C74AA7" w:rsidRPr="00C74AA7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4AA7">
              <w:rPr>
                <w:rFonts w:ascii="Times New Roman" w:eastAsia="Times New Roman" w:hAnsi="Times New Roman"/>
                <w:sz w:val="24"/>
                <w:szCs w:val="24"/>
              </w:rPr>
              <w:t>Светло</w:t>
            </w:r>
          </w:p>
          <w:p w:rsidR="00C74AA7" w:rsidRPr="00C74AA7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4AA7">
              <w:rPr>
                <w:rFonts w:ascii="Times New Roman" w:eastAsia="Times New Roman" w:hAnsi="Times New Roman"/>
                <w:sz w:val="24"/>
                <w:szCs w:val="24"/>
              </w:rPr>
              <w:t>кафяв</w:t>
            </w:r>
          </w:p>
          <w:p w:rsidR="00C74AA7" w:rsidRPr="00C74AA7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4AA7">
              <w:rPr>
                <w:rFonts w:ascii="Times New Roman" w:eastAsia="Times New Roman" w:hAnsi="Times New Roman"/>
                <w:sz w:val="24"/>
                <w:szCs w:val="24"/>
              </w:rPr>
              <w:t>Мирис</w:t>
            </w:r>
          </w:p>
          <w:p w:rsidR="008836AA" w:rsidRPr="0067015B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eastAsia="Times New Roman" w:hAnsi="Times New Roman"/>
                <w:sz w:val="24"/>
                <w:szCs w:val="24"/>
              </w:rPr>
              <w:t>характер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ен</w:t>
            </w:r>
          </w:p>
        </w:tc>
      </w:tr>
      <w:tr w:rsidR="008836AA" w:rsidRPr="00D263ED" w:rsidTr="00524676">
        <w:trPr>
          <w:trHeight w:val="127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4AA7" w:rsidRDefault="00C74AA7" w:rsidP="006701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74AA7" w:rsidRDefault="00C74AA7" w:rsidP="006701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74AA7" w:rsidRDefault="00C74AA7" w:rsidP="006701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74AA7" w:rsidRDefault="00C74AA7" w:rsidP="006701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8836AA" w:rsidRPr="0067015B" w:rsidRDefault="00C74AA7" w:rsidP="006701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ДЕШ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6AA" w:rsidRPr="0067015B" w:rsidRDefault="008836AA" w:rsidP="006701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AA" w:rsidRPr="0067015B" w:rsidRDefault="008836AA" w:rsidP="006701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AA7" w:rsidRPr="00C74AA7" w:rsidRDefault="00C74AA7" w:rsidP="00C74AA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Сериозно</w:t>
            </w:r>
          </w:p>
          <w:p w:rsidR="00C74AA7" w:rsidRPr="00C74AA7" w:rsidRDefault="00C74AA7" w:rsidP="00C74AA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увреждане/дразнене на очите. Категория 1</w:t>
            </w:r>
          </w:p>
          <w:p w:rsidR="00C74AA7" w:rsidRPr="00C74AA7" w:rsidRDefault="00C74AA7" w:rsidP="00C74AA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Н318 Предизвиква сериозно увреждане на очите.</w:t>
            </w:r>
          </w:p>
          <w:p w:rsidR="00C74AA7" w:rsidRPr="00C74AA7" w:rsidRDefault="00C74AA7" w:rsidP="00C74AA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Дразнене на кожата, категория 2</w:t>
            </w:r>
          </w:p>
          <w:p w:rsidR="00C74AA7" w:rsidRPr="00C74AA7" w:rsidRDefault="00C74AA7" w:rsidP="00C74AA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Н315 Предизвиква </w:t>
            </w:r>
            <w:r w:rsidRPr="00C74AA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lastRenderedPageBreak/>
              <w:t>дразнене на кожата.</w:t>
            </w:r>
          </w:p>
          <w:p w:rsidR="00C74AA7" w:rsidRPr="00C74AA7" w:rsidRDefault="00C74AA7" w:rsidP="00C74AA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Опасност при вдишване, категория на опасност 1</w:t>
            </w:r>
          </w:p>
          <w:p w:rsidR="00C74AA7" w:rsidRPr="00C74AA7" w:rsidRDefault="00C74AA7" w:rsidP="00C74AA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Н304 Може да бъде смъртоносен при поглъщане и навлизане в дихателните пътища.</w:t>
            </w:r>
          </w:p>
          <w:p w:rsidR="00C74AA7" w:rsidRPr="00C74AA7" w:rsidRDefault="00C74AA7" w:rsidP="00C74AA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Специфична токсичност за определени органи — еднократна експозиция, категория на опасност 3</w:t>
            </w:r>
          </w:p>
          <w:p w:rsidR="00C74AA7" w:rsidRPr="00C74AA7" w:rsidRDefault="00C74AA7" w:rsidP="00C74AA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Н336 Може да предизвика сънливост или световъртеж.</w:t>
            </w:r>
          </w:p>
          <w:p w:rsidR="00C74AA7" w:rsidRPr="00C74AA7" w:rsidRDefault="00C74AA7" w:rsidP="00C74AA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Опасно за водната среда — хронична опасност, категория 2</w:t>
            </w:r>
          </w:p>
          <w:p w:rsidR="008836AA" w:rsidRPr="0067015B" w:rsidRDefault="00C74AA7" w:rsidP="00C74AA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Н411 Токсичен за водните организми, с дълготраен ефект.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AA7" w:rsidRPr="00C74AA7" w:rsidRDefault="00C74AA7" w:rsidP="00C74AA7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</w:rPr>
            </w:pPr>
            <w:r w:rsidRPr="00C74AA7">
              <w:rPr>
                <w:rFonts w:ascii="Times New Roman" w:eastAsia="MS Mincho" w:hAnsi="Times New Roman"/>
                <w:sz w:val="24"/>
                <w:szCs w:val="24"/>
              </w:rPr>
              <w:lastRenderedPageBreak/>
              <w:t>Част 1</w:t>
            </w:r>
          </w:p>
          <w:p w:rsidR="008836AA" w:rsidRPr="0067015B" w:rsidRDefault="00C74AA7" w:rsidP="00C74AA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eastAsia="MS Mincho" w:hAnsi="Times New Roman"/>
                <w:sz w:val="24"/>
                <w:szCs w:val="24"/>
              </w:rPr>
              <w:t>Раздел Е2 Опасни за водната среда в Категория Хронична опасност, Категория 2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6AA" w:rsidRPr="0067015B" w:rsidRDefault="008836AA" w:rsidP="0067015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0,5 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6AA" w:rsidRPr="0067015B" w:rsidRDefault="008836AA" w:rsidP="0067015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0,5 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AA7" w:rsidRPr="00C74AA7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4AA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Течност</w:t>
            </w:r>
          </w:p>
          <w:p w:rsidR="00C74AA7" w:rsidRPr="00C74AA7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4AA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Цвят:</w:t>
            </w:r>
          </w:p>
          <w:p w:rsidR="00C74AA7" w:rsidRPr="00C74AA7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4AA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Оранжев</w:t>
            </w:r>
          </w:p>
          <w:p w:rsidR="00C74AA7" w:rsidRPr="00C74AA7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4AA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Мирис:</w:t>
            </w:r>
          </w:p>
          <w:p w:rsidR="008836AA" w:rsidRPr="0067015B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специфичен</w:t>
            </w:r>
          </w:p>
        </w:tc>
      </w:tr>
      <w:tr w:rsidR="008836AA" w:rsidRPr="00D263ED" w:rsidTr="00524676">
        <w:trPr>
          <w:trHeight w:val="127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4AA7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C74AA7" w:rsidRPr="00C74AA7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74AA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Карбамид</w:t>
            </w:r>
          </w:p>
          <w:p w:rsidR="008836AA" w:rsidRPr="005975E6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(Урва)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6AA" w:rsidRPr="005975E6" w:rsidRDefault="008836AA" w:rsidP="00597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AA" w:rsidRPr="005975E6" w:rsidRDefault="008836AA" w:rsidP="00597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74AA7" w:rsidRPr="00C74AA7" w:rsidRDefault="00C74AA7" w:rsidP="00C74AA7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C74AA7">
              <w:rPr>
                <w:rFonts w:ascii="Times New Roman" w:eastAsia="SimSun" w:hAnsi="Times New Roman"/>
                <w:sz w:val="24"/>
                <w:szCs w:val="24"/>
              </w:rPr>
              <w:t>Не се класифицира по Регламент</w:t>
            </w:r>
          </w:p>
          <w:p w:rsidR="008836AA" w:rsidRPr="005975E6" w:rsidRDefault="00C74AA7" w:rsidP="00C74AA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eastAsia="SimSun" w:hAnsi="Times New Roman"/>
                <w:sz w:val="24"/>
                <w:szCs w:val="24"/>
              </w:rPr>
              <w:t>1272/2008 (CLP)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836AA" w:rsidRPr="005975E6" w:rsidRDefault="00C74AA7" w:rsidP="005975E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eastAsia="SimSun" w:hAnsi="Times New Roman"/>
                <w:sz w:val="24"/>
                <w:szCs w:val="24"/>
              </w:rPr>
              <w:t>Не попада в част 1 или част 2 на приложение 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6AA" w:rsidRPr="005975E6" w:rsidRDefault="008836AA" w:rsidP="00C74A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0,</w:t>
            </w:r>
            <w:r w:rsidR="00C74AA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6AA" w:rsidRPr="005975E6" w:rsidRDefault="008836AA" w:rsidP="00C74A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0,</w:t>
            </w:r>
            <w:r w:rsidR="00C74AA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4AA7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74AA7" w:rsidRPr="00C74AA7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4AA7">
              <w:rPr>
                <w:rFonts w:ascii="Times New Roman" w:eastAsia="Times New Roman" w:hAnsi="Times New Roman"/>
                <w:sz w:val="24"/>
                <w:szCs w:val="24"/>
              </w:rPr>
              <w:t>Бели</w:t>
            </w:r>
          </w:p>
          <w:p w:rsidR="008836AA" w:rsidRPr="005975E6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eastAsia="Times New Roman" w:hAnsi="Times New Roman"/>
                <w:sz w:val="24"/>
                <w:szCs w:val="24"/>
              </w:rPr>
              <w:t>гранули</w:t>
            </w:r>
          </w:p>
        </w:tc>
      </w:tr>
      <w:tr w:rsidR="008836AA" w:rsidRPr="00D263ED" w:rsidTr="00524676">
        <w:trPr>
          <w:trHeight w:val="127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BE6" w:rsidRDefault="00BD1BE6" w:rsidP="00597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8836AA" w:rsidRPr="005975E6" w:rsidRDefault="00C74AA7" w:rsidP="00597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NP 20-20 със съдържание на Сяра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6AA" w:rsidRPr="005975E6" w:rsidRDefault="008836AA" w:rsidP="00597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36AA" w:rsidRPr="005975E6" w:rsidRDefault="008836AA" w:rsidP="00597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AA7" w:rsidRPr="00C74AA7" w:rsidRDefault="00C74AA7" w:rsidP="00C74AA7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C74AA7">
              <w:rPr>
                <w:rFonts w:ascii="Times New Roman" w:eastAsia="SimSun" w:hAnsi="Times New Roman"/>
                <w:sz w:val="24"/>
                <w:szCs w:val="24"/>
              </w:rPr>
              <w:t>Не се класифицира по Регламент</w:t>
            </w:r>
          </w:p>
          <w:p w:rsidR="008836AA" w:rsidRPr="005975E6" w:rsidRDefault="00C74AA7" w:rsidP="00C74AA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eastAsia="SimSun" w:hAnsi="Times New Roman"/>
                <w:sz w:val="24"/>
                <w:szCs w:val="24"/>
              </w:rPr>
              <w:t>1272/2008 (CLP)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AA" w:rsidRPr="005975E6" w:rsidRDefault="00C74AA7" w:rsidP="005975E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eastAsia="SimSun" w:hAnsi="Times New Roman"/>
                <w:sz w:val="24"/>
                <w:szCs w:val="24"/>
              </w:rPr>
              <w:t>Не попада в част 1 или част 2 на приложение 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6AA" w:rsidRPr="005975E6" w:rsidRDefault="008836AA" w:rsidP="00C74A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0,</w:t>
            </w:r>
            <w:r w:rsidR="00C74AA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6AA" w:rsidRPr="005975E6" w:rsidRDefault="008836AA" w:rsidP="00597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0,</w:t>
            </w:r>
            <w:r w:rsidR="00C74AA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AA" w:rsidRPr="005975E6" w:rsidRDefault="008836AA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5975E6">
              <w:rPr>
                <w:rFonts w:ascii="Times New Roman" w:eastAsia="Times New Roman" w:hAnsi="Times New Roman"/>
                <w:sz w:val="24"/>
                <w:szCs w:val="24"/>
              </w:rPr>
              <w:t>Т</w:t>
            </w:r>
            <w:r w:rsidR="00C74AA7">
              <w:rPr>
                <w:rFonts w:ascii="Times New Roman" w:eastAsia="Times New Roman" w:hAnsi="Times New Roman"/>
                <w:sz w:val="24"/>
                <w:szCs w:val="24"/>
              </w:rPr>
              <w:t>върдо</w:t>
            </w:r>
          </w:p>
        </w:tc>
      </w:tr>
      <w:tr w:rsidR="008836AA" w:rsidRPr="00D263ED" w:rsidTr="00524676">
        <w:trPr>
          <w:trHeight w:val="127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BE6" w:rsidRDefault="00BD1BE6" w:rsidP="00597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8836AA" w:rsidRPr="005975E6" w:rsidRDefault="00C74AA7" w:rsidP="00597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NPK тор смес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6AA" w:rsidRPr="005975E6" w:rsidRDefault="008836AA" w:rsidP="00597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AA" w:rsidRPr="005975E6" w:rsidRDefault="008836AA" w:rsidP="00597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AA7" w:rsidRPr="00C74AA7" w:rsidRDefault="00C74AA7" w:rsidP="00C74AA7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C74AA7">
              <w:rPr>
                <w:rFonts w:ascii="Times New Roman" w:eastAsia="SimSun" w:hAnsi="Times New Roman"/>
                <w:sz w:val="24"/>
                <w:szCs w:val="24"/>
              </w:rPr>
              <w:t>Не се класифицира по Регламент</w:t>
            </w:r>
          </w:p>
          <w:p w:rsidR="008836AA" w:rsidRPr="005975E6" w:rsidRDefault="00C74AA7" w:rsidP="00C74AA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eastAsia="SimSun" w:hAnsi="Times New Roman"/>
                <w:sz w:val="24"/>
                <w:szCs w:val="24"/>
              </w:rPr>
              <w:t>1272/2008 (CLP)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AA" w:rsidRPr="005975E6" w:rsidRDefault="00C74AA7" w:rsidP="005975E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eastAsia="SimSun" w:hAnsi="Times New Roman"/>
                <w:sz w:val="24"/>
                <w:szCs w:val="24"/>
              </w:rPr>
              <w:t>Не попада в част 1 или част 2 на приложение 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6AA" w:rsidRPr="005975E6" w:rsidRDefault="008836AA" w:rsidP="005975E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0,</w:t>
            </w:r>
            <w:r w:rsidR="00C74AA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6AA" w:rsidRPr="005975E6" w:rsidRDefault="008836AA" w:rsidP="00C74A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0,</w:t>
            </w:r>
            <w:r w:rsidR="00C74AA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4AA7" w:rsidRPr="00C74AA7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74AA7" w:rsidRPr="00C74AA7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4AA7">
              <w:rPr>
                <w:rFonts w:ascii="Times New Roman" w:eastAsia="Times New Roman" w:hAnsi="Times New Roman"/>
                <w:sz w:val="24"/>
                <w:szCs w:val="24"/>
              </w:rPr>
              <w:t>Бели</w:t>
            </w:r>
          </w:p>
          <w:p w:rsidR="008836AA" w:rsidRPr="005975E6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eastAsia="Times New Roman" w:hAnsi="Times New Roman"/>
                <w:sz w:val="24"/>
                <w:szCs w:val="24"/>
              </w:rPr>
              <w:t>гранули</w:t>
            </w:r>
          </w:p>
        </w:tc>
      </w:tr>
      <w:tr w:rsidR="008836AA" w:rsidRPr="00D263ED" w:rsidTr="00524676">
        <w:trPr>
          <w:trHeight w:val="127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BE6" w:rsidRDefault="00BD1BE6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74AA7" w:rsidRPr="00C74AA7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74AA7">
              <w:rPr>
                <w:rFonts w:ascii="Times New Roman" w:hAnsi="Times New Roman"/>
                <w:b/>
                <w:bCs/>
                <w:sz w:val="24"/>
                <w:szCs w:val="24"/>
              </w:rPr>
              <w:t>Троен</w:t>
            </w:r>
          </w:p>
          <w:p w:rsidR="008836AA" w:rsidRPr="005975E6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hAnsi="Times New Roman"/>
                <w:b/>
                <w:bCs/>
                <w:sz w:val="24"/>
                <w:szCs w:val="24"/>
              </w:rPr>
              <w:t>суперфосфат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6AA" w:rsidRPr="005975E6" w:rsidRDefault="008836AA" w:rsidP="00597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36AA" w:rsidRPr="005975E6" w:rsidRDefault="008836AA" w:rsidP="005975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AA7" w:rsidRPr="00C74AA7" w:rsidRDefault="00C74AA7" w:rsidP="00C74AA7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C74AA7">
              <w:rPr>
                <w:rFonts w:ascii="Times New Roman" w:eastAsia="SimSun" w:hAnsi="Times New Roman"/>
                <w:sz w:val="24"/>
                <w:szCs w:val="24"/>
              </w:rPr>
              <w:t>Не се класифицира по Регламент</w:t>
            </w:r>
          </w:p>
          <w:p w:rsidR="008836AA" w:rsidRPr="005975E6" w:rsidRDefault="00C74AA7" w:rsidP="00C74AA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eastAsia="SimSun" w:hAnsi="Times New Roman"/>
                <w:sz w:val="24"/>
                <w:szCs w:val="24"/>
              </w:rPr>
              <w:t>1272/2008 (CLP)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6AA" w:rsidRPr="005975E6" w:rsidRDefault="00C74AA7" w:rsidP="005975E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eastAsia="MS Mincho" w:hAnsi="Times New Roman"/>
                <w:sz w:val="24"/>
                <w:szCs w:val="24"/>
              </w:rPr>
              <w:t>Не попада в част 1 или част 2 на приложение 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6AA" w:rsidRPr="005975E6" w:rsidRDefault="008836AA" w:rsidP="00C74A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0,</w:t>
            </w:r>
            <w:r w:rsidR="00C74AA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6AA" w:rsidRPr="005975E6" w:rsidRDefault="008836AA" w:rsidP="00C74A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0,</w:t>
            </w:r>
            <w:r w:rsidR="00C74AA7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1BE6" w:rsidRDefault="00BD1BE6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74AA7" w:rsidRPr="00C74AA7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4AA7">
              <w:rPr>
                <w:rFonts w:ascii="Times New Roman" w:eastAsia="Times New Roman" w:hAnsi="Times New Roman"/>
                <w:sz w:val="24"/>
                <w:szCs w:val="24"/>
              </w:rPr>
              <w:t>Сиво</w:t>
            </w:r>
          </w:p>
          <w:p w:rsidR="00C74AA7" w:rsidRPr="00C74AA7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4AA7">
              <w:rPr>
                <w:rFonts w:ascii="Times New Roman" w:eastAsia="Times New Roman" w:hAnsi="Times New Roman"/>
                <w:sz w:val="24"/>
                <w:szCs w:val="24"/>
              </w:rPr>
              <w:t>пепеляви</w:t>
            </w:r>
          </w:p>
          <w:p w:rsidR="008836AA" w:rsidRPr="005975E6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eastAsia="Times New Roman" w:hAnsi="Times New Roman"/>
                <w:sz w:val="24"/>
                <w:szCs w:val="24"/>
              </w:rPr>
              <w:t>гранули</w:t>
            </w:r>
          </w:p>
        </w:tc>
      </w:tr>
      <w:tr w:rsidR="00C74AA7" w:rsidRPr="00D263ED" w:rsidTr="0025009C">
        <w:trPr>
          <w:trHeight w:val="127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AA7" w:rsidRPr="00EA2DBA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Амониев дихид ротен ортофосфат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AA7" w:rsidRPr="00D263ED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AA7" w:rsidRPr="00D263ED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AA7" w:rsidRPr="00C74AA7" w:rsidRDefault="00C74AA7" w:rsidP="00C74AA7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C74AA7">
              <w:rPr>
                <w:rFonts w:ascii="Times New Roman" w:eastAsia="SimSun" w:hAnsi="Times New Roman"/>
                <w:sz w:val="24"/>
                <w:szCs w:val="24"/>
              </w:rPr>
              <w:t>Не се класифицира по Регламент</w:t>
            </w:r>
          </w:p>
          <w:p w:rsidR="00C74AA7" w:rsidRPr="005975E6" w:rsidRDefault="00C74AA7" w:rsidP="00C74AA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eastAsia="SimSun" w:hAnsi="Times New Roman"/>
                <w:sz w:val="24"/>
                <w:szCs w:val="24"/>
              </w:rPr>
              <w:t>1272/2008 (CLP)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AA7" w:rsidRPr="005975E6" w:rsidRDefault="00C74AA7" w:rsidP="00C74AA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eastAsia="MS Mincho" w:hAnsi="Times New Roman"/>
                <w:sz w:val="24"/>
                <w:szCs w:val="24"/>
              </w:rPr>
              <w:t>Не попада в част 1 или част 2 на приложение 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AA7" w:rsidRPr="00D263ED" w:rsidRDefault="00C74AA7" w:rsidP="00C74A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0,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3 </w:t>
            </w: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AA7" w:rsidRPr="00D263ED" w:rsidRDefault="00C74AA7" w:rsidP="00C74A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0,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3 </w:t>
            </w: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BE6" w:rsidRDefault="00BD1BE6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74AA7" w:rsidRPr="00C74AA7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4AA7">
              <w:rPr>
                <w:rFonts w:ascii="Times New Roman" w:eastAsia="Times New Roman" w:hAnsi="Times New Roman"/>
                <w:sz w:val="24"/>
                <w:szCs w:val="24"/>
              </w:rPr>
              <w:t>Бели до сиви кристали или</w:t>
            </w:r>
          </w:p>
          <w:p w:rsidR="00C74AA7" w:rsidRPr="00D263ED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eastAsia="Times New Roman" w:hAnsi="Times New Roman"/>
                <w:sz w:val="24"/>
                <w:szCs w:val="24"/>
              </w:rPr>
              <w:t>гранули</w:t>
            </w:r>
          </w:p>
        </w:tc>
      </w:tr>
      <w:tr w:rsidR="00C74AA7" w:rsidRPr="00D263ED" w:rsidTr="00524676">
        <w:trPr>
          <w:trHeight w:val="1271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BE6" w:rsidRDefault="00BD1BE6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74AA7" w:rsidRPr="0025009C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C74AA7">
              <w:rPr>
                <w:rFonts w:ascii="Times New Roman" w:hAnsi="Times New Roman"/>
                <w:b/>
                <w:bCs/>
                <w:sz w:val="24"/>
                <w:szCs w:val="24"/>
              </w:rPr>
              <w:t>Диамониев хидротен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4AA7" w:rsidRPr="0025009C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4AA7" w:rsidRPr="0025009C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AA7" w:rsidRPr="00C74AA7" w:rsidRDefault="00C74AA7" w:rsidP="00C74AA7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C74AA7">
              <w:rPr>
                <w:rFonts w:ascii="Times New Roman" w:eastAsia="SimSun" w:hAnsi="Times New Roman"/>
                <w:sz w:val="24"/>
                <w:szCs w:val="24"/>
              </w:rPr>
              <w:t>Не се класифицира по Регламент</w:t>
            </w:r>
          </w:p>
          <w:p w:rsidR="00C74AA7" w:rsidRPr="005975E6" w:rsidRDefault="00C74AA7" w:rsidP="00C74AA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eastAsia="SimSun" w:hAnsi="Times New Roman"/>
                <w:sz w:val="24"/>
                <w:szCs w:val="24"/>
              </w:rPr>
              <w:t>1272/2008 (CLP)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AA7" w:rsidRPr="005975E6" w:rsidRDefault="00C74AA7" w:rsidP="00C74AA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C74AA7">
              <w:rPr>
                <w:rFonts w:ascii="Times New Roman" w:eastAsia="MS Mincho" w:hAnsi="Times New Roman"/>
                <w:sz w:val="24"/>
                <w:szCs w:val="24"/>
              </w:rPr>
              <w:t>Не попада в част 1 или част 2 на приложение 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AA7" w:rsidRPr="00D263ED" w:rsidRDefault="00C74AA7" w:rsidP="00C74A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0,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3 </w:t>
            </w: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4AA7" w:rsidRPr="00D263ED" w:rsidRDefault="00C74AA7" w:rsidP="00C74A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0,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3 </w:t>
            </w: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74AA7" w:rsidRPr="00C74AA7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4AA7">
              <w:rPr>
                <w:rFonts w:ascii="Times New Roman" w:eastAsia="Times New Roman" w:hAnsi="Times New Roman"/>
                <w:sz w:val="24"/>
                <w:szCs w:val="24"/>
              </w:rPr>
              <w:t>Бели до сиви кристали или</w:t>
            </w:r>
          </w:p>
          <w:p w:rsidR="00C74AA7" w:rsidRPr="0025009C" w:rsidRDefault="00C74AA7" w:rsidP="00C74A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4AA7">
              <w:rPr>
                <w:rFonts w:ascii="Times New Roman" w:eastAsia="Times New Roman" w:hAnsi="Times New Roman"/>
                <w:sz w:val="24"/>
                <w:szCs w:val="24"/>
              </w:rPr>
              <w:t>гранули</w:t>
            </w:r>
          </w:p>
        </w:tc>
      </w:tr>
      <w:tr w:rsidR="00BD1BE6" w:rsidRPr="00D263ED" w:rsidTr="00CF7E9B">
        <w:trPr>
          <w:trHeight w:val="1271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BE6" w:rsidRDefault="00BD1BE6" w:rsidP="002500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D1BE6" w:rsidRPr="0025009C" w:rsidRDefault="00BD1BE6" w:rsidP="002500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BD1BE6">
              <w:rPr>
                <w:rFonts w:ascii="Times New Roman" w:hAnsi="Times New Roman"/>
                <w:b/>
                <w:bCs/>
                <w:sz w:val="24"/>
                <w:szCs w:val="24"/>
              </w:rPr>
              <w:t>Амониев нитрат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BE6" w:rsidRPr="0025009C" w:rsidRDefault="00BD1BE6" w:rsidP="002500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1BE6" w:rsidRPr="0025009C" w:rsidRDefault="00BD1BE6" w:rsidP="002500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BE6" w:rsidRPr="00BD1BE6" w:rsidRDefault="00BD1BE6" w:rsidP="00BD1BE6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BD1BE6">
              <w:rPr>
                <w:rFonts w:ascii="Times New Roman" w:eastAsia="SimSun" w:hAnsi="Times New Roman"/>
                <w:sz w:val="24"/>
                <w:szCs w:val="24"/>
              </w:rPr>
              <w:t>Оксидиращи твърди вещества, категория на опасност 3</w:t>
            </w:r>
          </w:p>
          <w:p w:rsidR="00BD1BE6" w:rsidRPr="00BD1BE6" w:rsidRDefault="00BD1BE6" w:rsidP="00BD1BE6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BD1BE6">
              <w:rPr>
                <w:rFonts w:ascii="Times New Roman" w:eastAsia="SimSun" w:hAnsi="Times New Roman"/>
                <w:sz w:val="24"/>
                <w:szCs w:val="24"/>
              </w:rPr>
              <w:t>Н272 Може да усили пожара; окислител</w:t>
            </w:r>
          </w:p>
          <w:p w:rsidR="00BD1BE6" w:rsidRPr="00BD1BE6" w:rsidRDefault="00BD1BE6" w:rsidP="00BD1BE6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BD1BE6">
              <w:rPr>
                <w:rFonts w:ascii="Times New Roman" w:eastAsia="SimSun" w:hAnsi="Times New Roman"/>
                <w:sz w:val="24"/>
                <w:szCs w:val="24"/>
              </w:rPr>
              <w:t>Сериозно увреждане на очите/дразнене на очите, категория на опасност 2</w:t>
            </w:r>
          </w:p>
          <w:p w:rsidR="00BD1BE6" w:rsidRPr="00C27DB4" w:rsidRDefault="00BD1BE6" w:rsidP="00BD1BE6">
            <w:pPr>
              <w:spacing w:after="0" w:line="240" w:lineRule="auto"/>
              <w:rPr>
                <w:sz w:val="16"/>
                <w:szCs w:val="16"/>
              </w:rPr>
            </w:pPr>
            <w:r w:rsidRPr="00BD1BE6">
              <w:rPr>
                <w:rFonts w:ascii="Times New Roman" w:eastAsia="SimSun" w:hAnsi="Times New Roman"/>
                <w:sz w:val="24"/>
                <w:szCs w:val="24"/>
              </w:rPr>
              <w:t>Н319 Предизвиква сериозно дразнене на очите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BE6" w:rsidRPr="00BD1BE6" w:rsidRDefault="00BD1BE6" w:rsidP="00BD1BE6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</w:rPr>
            </w:pPr>
            <w:r w:rsidRPr="00BD1BE6">
              <w:rPr>
                <w:rFonts w:ascii="Times New Roman" w:eastAsia="MS Mincho" w:hAnsi="Times New Roman"/>
                <w:sz w:val="24"/>
                <w:szCs w:val="24"/>
              </w:rPr>
              <w:t>Поименно изброено - т. 2 на част 2 на приложение 3;</w:t>
            </w:r>
          </w:p>
          <w:p w:rsidR="00BD1BE6" w:rsidRPr="00BD1BE6" w:rsidRDefault="00BD1BE6" w:rsidP="00BD1BE6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</w:rPr>
            </w:pPr>
            <w:r w:rsidRPr="00BD1BE6">
              <w:rPr>
                <w:rFonts w:ascii="Times New Roman" w:eastAsia="MS Mincho" w:hAnsi="Times New Roman"/>
                <w:sz w:val="24"/>
                <w:szCs w:val="24"/>
              </w:rPr>
              <w:t>Част 1 Раздел Р8 Оксидиращи течности и твърди вещества Оксидиращи течности, Категория 1, 2 или 3, или Оксидиращи твърди вещества,</w:t>
            </w:r>
          </w:p>
          <w:p w:rsidR="00BD1BE6" w:rsidRPr="00BD1BE6" w:rsidRDefault="00BD1BE6" w:rsidP="00BD1BE6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</w:rPr>
            </w:pPr>
            <w:r w:rsidRPr="00BD1BE6">
              <w:rPr>
                <w:rFonts w:ascii="Times New Roman" w:eastAsia="MS Mincho" w:hAnsi="Times New Roman"/>
                <w:sz w:val="24"/>
                <w:szCs w:val="24"/>
              </w:rPr>
              <w:t>Категория 1,2 или 3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BE6" w:rsidRPr="0025009C" w:rsidRDefault="00BD1BE6" w:rsidP="00BD1B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1000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BE6" w:rsidRPr="0025009C" w:rsidRDefault="00BD1BE6" w:rsidP="00BD1BE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1  </w:t>
            </w:r>
            <w:r w:rsidRPr="00D263E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1BE6" w:rsidRDefault="00BD1BE6" w:rsidP="00BD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D1BE6" w:rsidRDefault="00BD1BE6" w:rsidP="00BD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D1BE6" w:rsidRPr="00BD1BE6" w:rsidRDefault="00BD1BE6" w:rsidP="00BD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1BE6">
              <w:rPr>
                <w:rFonts w:ascii="Times New Roman" w:eastAsia="Times New Roman" w:hAnsi="Times New Roman"/>
                <w:sz w:val="24"/>
                <w:szCs w:val="24"/>
              </w:rPr>
              <w:t>Прозрачни/</w:t>
            </w:r>
          </w:p>
          <w:p w:rsidR="00BD1BE6" w:rsidRPr="00BD1BE6" w:rsidRDefault="00BD1BE6" w:rsidP="00BD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1BE6">
              <w:rPr>
                <w:rFonts w:ascii="Times New Roman" w:eastAsia="Times New Roman" w:hAnsi="Times New Roman"/>
                <w:sz w:val="24"/>
                <w:szCs w:val="24"/>
              </w:rPr>
              <w:t>бели</w:t>
            </w:r>
          </w:p>
          <w:p w:rsidR="00BD1BE6" w:rsidRPr="0025009C" w:rsidRDefault="00BD1BE6" w:rsidP="00BD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1BE6">
              <w:rPr>
                <w:rFonts w:ascii="Times New Roman" w:eastAsia="Times New Roman" w:hAnsi="Times New Roman"/>
                <w:sz w:val="24"/>
                <w:szCs w:val="24"/>
              </w:rPr>
              <w:t>разтопяем и кристали или бели гранули</w:t>
            </w:r>
          </w:p>
        </w:tc>
      </w:tr>
      <w:tr w:rsidR="008836AA" w:rsidRPr="00D263ED" w:rsidTr="0025009C">
        <w:trPr>
          <w:trHeight w:val="1271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1BE6" w:rsidRDefault="00BD1BE6" w:rsidP="00BD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:rsidR="00BD1BE6" w:rsidRDefault="00BD1BE6" w:rsidP="00BD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:rsidR="00BD1BE6" w:rsidRPr="00BD1BE6" w:rsidRDefault="00BD1BE6" w:rsidP="00BD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BD1BE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Дизелово</w:t>
            </w:r>
          </w:p>
          <w:p w:rsidR="008836AA" w:rsidRPr="0025009C" w:rsidRDefault="00BD1BE6" w:rsidP="00BD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D1BE6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гориво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6AA" w:rsidRPr="0025009C" w:rsidRDefault="008836AA" w:rsidP="002500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36AA" w:rsidRPr="0025009C" w:rsidRDefault="008836AA" w:rsidP="002500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BE6" w:rsidRPr="00BD1BE6" w:rsidRDefault="00BD1BE6" w:rsidP="00BD1BE6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BD1BE6">
              <w:rPr>
                <w:rFonts w:ascii="Times New Roman" w:eastAsia="SimSun" w:hAnsi="Times New Roman"/>
                <w:sz w:val="24"/>
                <w:szCs w:val="24"/>
              </w:rPr>
              <w:t>Запалими течности Категория 3</w:t>
            </w:r>
          </w:p>
          <w:p w:rsidR="00BD1BE6" w:rsidRPr="00BD1BE6" w:rsidRDefault="00BD1BE6" w:rsidP="00BD1BE6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BD1BE6">
              <w:rPr>
                <w:rFonts w:ascii="Times New Roman" w:eastAsia="SimSun" w:hAnsi="Times New Roman"/>
                <w:sz w:val="24"/>
                <w:szCs w:val="24"/>
              </w:rPr>
              <w:t>Н226 - Запалими течност и пари.</w:t>
            </w:r>
          </w:p>
          <w:p w:rsidR="00BD1BE6" w:rsidRPr="00BD1BE6" w:rsidRDefault="00BD1BE6" w:rsidP="00BD1BE6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BD1BE6">
              <w:rPr>
                <w:rFonts w:ascii="Times New Roman" w:eastAsia="SimSun" w:hAnsi="Times New Roman"/>
                <w:sz w:val="24"/>
                <w:szCs w:val="24"/>
              </w:rPr>
              <w:t>Остра токсичност, инхалационна Категория 4</w:t>
            </w:r>
          </w:p>
          <w:p w:rsidR="00BD1BE6" w:rsidRPr="00BD1BE6" w:rsidRDefault="00BD1BE6" w:rsidP="00BD1BE6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BD1BE6">
              <w:rPr>
                <w:rFonts w:ascii="Times New Roman" w:eastAsia="SimSun" w:hAnsi="Times New Roman"/>
                <w:sz w:val="24"/>
                <w:szCs w:val="24"/>
              </w:rPr>
              <w:t>Н332 - Вреден при вдишване.</w:t>
            </w:r>
          </w:p>
          <w:p w:rsidR="008836AA" w:rsidRPr="0025009C" w:rsidRDefault="00BD1BE6" w:rsidP="00BD1BE6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  <w:r w:rsidRPr="00BD1BE6">
              <w:rPr>
                <w:rFonts w:ascii="Times New Roman" w:eastAsia="SimSun" w:hAnsi="Times New Roman"/>
                <w:sz w:val="24"/>
                <w:szCs w:val="24"/>
              </w:rPr>
              <w:t>Корозивност/ дразнене на кожата Категория 2</w:t>
            </w:r>
          </w:p>
        </w:tc>
        <w:tc>
          <w:tcPr>
            <w:tcW w:w="2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1BE6" w:rsidRPr="00BD1BE6" w:rsidRDefault="00BD1BE6" w:rsidP="00BD1BE6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en-US"/>
              </w:rPr>
            </w:pPr>
            <w:r w:rsidRPr="00BD1BE6">
              <w:rPr>
                <w:rFonts w:ascii="Times New Roman" w:eastAsia="MS Mincho" w:hAnsi="Times New Roman"/>
                <w:sz w:val="24"/>
                <w:szCs w:val="24"/>
                <w:lang w:eastAsia="en-US"/>
              </w:rPr>
              <w:t>Поименно изброено - т. 34в) на част 2 на приложение 3;</w:t>
            </w:r>
          </w:p>
          <w:p w:rsidR="00BD1BE6" w:rsidRPr="00BD1BE6" w:rsidRDefault="00BD1BE6" w:rsidP="00BD1BE6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en-US"/>
              </w:rPr>
            </w:pPr>
            <w:r w:rsidRPr="00BD1BE6">
              <w:rPr>
                <w:rFonts w:ascii="Times New Roman" w:eastAsia="MS Mincho" w:hAnsi="Times New Roman"/>
                <w:sz w:val="24"/>
                <w:szCs w:val="24"/>
                <w:lang w:eastAsia="en-US"/>
              </w:rPr>
              <w:t>Част 1 Раздел Р5в Запалими течности Запалими течности. Категория 2 или 3, които не са обхванати от Р5а и Р5б</w:t>
            </w:r>
          </w:p>
          <w:p w:rsidR="00BD1BE6" w:rsidRPr="00BD1BE6" w:rsidRDefault="00BD1BE6" w:rsidP="00BD1BE6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en-US"/>
              </w:rPr>
            </w:pPr>
            <w:r w:rsidRPr="00BD1BE6">
              <w:rPr>
                <w:rFonts w:ascii="Times New Roman" w:eastAsia="MS Mincho" w:hAnsi="Times New Roman"/>
                <w:sz w:val="24"/>
                <w:szCs w:val="24"/>
                <w:lang w:eastAsia="en-US"/>
              </w:rPr>
              <w:t>Раздел Е2 Опасни за водната среда в Категория Хронична опасност, Категория Н315 - Предизвиква</w:t>
            </w:r>
          </w:p>
          <w:p w:rsidR="00BD1BE6" w:rsidRPr="00BD1BE6" w:rsidRDefault="00BD1BE6" w:rsidP="00BD1BE6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en-US"/>
              </w:rPr>
            </w:pPr>
            <w:r w:rsidRPr="00BD1BE6">
              <w:rPr>
                <w:rFonts w:ascii="Times New Roman" w:eastAsia="MS Mincho" w:hAnsi="Times New Roman"/>
                <w:sz w:val="24"/>
                <w:szCs w:val="24"/>
                <w:lang w:eastAsia="en-US"/>
              </w:rPr>
              <w:t>на кожата</w:t>
            </w:r>
          </w:p>
          <w:p w:rsidR="00BD1BE6" w:rsidRPr="00BD1BE6" w:rsidRDefault="00BD1BE6" w:rsidP="00BD1BE6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en-US"/>
              </w:rPr>
            </w:pPr>
            <w:r w:rsidRPr="00BD1BE6">
              <w:rPr>
                <w:rFonts w:ascii="Times New Roman" w:eastAsia="MS Mincho" w:hAnsi="Times New Roman"/>
                <w:sz w:val="24"/>
                <w:szCs w:val="24"/>
                <w:lang w:eastAsia="en-US"/>
              </w:rPr>
              <w:t>Канцерогенност Категория 2</w:t>
            </w:r>
          </w:p>
          <w:p w:rsidR="00BD1BE6" w:rsidRPr="00BD1BE6" w:rsidRDefault="00BD1BE6" w:rsidP="00BD1BE6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en-US"/>
              </w:rPr>
            </w:pPr>
            <w:r w:rsidRPr="00BD1BE6">
              <w:rPr>
                <w:rFonts w:ascii="Times New Roman" w:eastAsia="MS Mincho" w:hAnsi="Times New Roman"/>
                <w:sz w:val="24"/>
                <w:szCs w:val="24"/>
                <w:lang w:eastAsia="en-US"/>
              </w:rPr>
              <w:t>Н351 - Предполага се, че причинява рак</w:t>
            </w:r>
          </w:p>
          <w:p w:rsidR="00BD1BE6" w:rsidRPr="00BD1BE6" w:rsidRDefault="00BD1BE6" w:rsidP="00BD1BE6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en-US"/>
              </w:rPr>
            </w:pPr>
            <w:r w:rsidRPr="00BD1BE6">
              <w:rPr>
                <w:rFonts w:ascii="Times New Roman" w:eastAsia="MS Mincho" w:hAnsi="Times New Roman"/>
                <w:sz w:val="24"/>
                <w:szCs w:val="24"/>
                <w:lang w:eastAsia="en-US"/>
              </w:rPr>
              <w:t>Специфична токсичност за определени органи - повтаряща те експозиция Категория 2</w:t>
            </w:r>
          </w:p>
          <w:p w:rsidR="00BD1BE6" w:rsidRPr="00BD1BE6" w:rsidRDefault="00BD1BE6" w:rsidP="00BD1BE6">
            <w:pPr>
              <w:spacing w:after="0" w:line="240" w:lineRule="auto"/>
              <w:rPr>
                <w:rFonts w:ascii="Times New Roman" w:eastAsia="MS Mincho" w:hAnsi="Times New Roman"/>
                <w:sz w:val="24"/>
                <w:szCs w:val="24"/>
                <w:lang w:eastAsia="en-US"/>
              </w:rPr>
            </w:pPr>
            <w:r w:rsidRPr="00BD1BE6">
              <w:rPr>
                <w:rFonts w:ascii="Times New Roman" w:eastAsia="MS Mincho" w:hAnsi="Times New Roman"/>
                <w:sz w:val="24"/>
                <w:szCs w:val="24"/>
                <w:lang w:eastAsia="en-US"/>
              </w:rPr>
              <w:t xml:space="preserve">Н373 - Може да причини увреждане на органите </w:t>
            </w:r>
            <w:r w:rsidRPr="00BD1BE6">
              <w:rPr>
                <w:rFonts w:ascii="Times New Roman" w:eastAsia="MS Mincho" w:hAnsi="Times New Roman"/>
                <w:sz w:val="24"/>
                <w:szCs w:val="24"/>
                <w:lang w:eastAsia="en-US"/>
              </w:rPr>
              <w:lastRenderedPageBreak/>
              <w:t>посредством продължителна или повтаряща се експозиция</w:t>
            </w:r>
          </w:p>
          <w:p w:rsidR="008836AA" w:rsidRPr="0025009C" w:rsidRDefault="008836AA" w:rsidP="0025009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6AA" w:rsidRPr="00D263ED" w:rsidRDefault="00BD1BE6" w:rsidP="002500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8.5</w:t>
            </w:r>
            <w:r w:rsidR="008836A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6AA" w:rsidRPr="00D263ED" w:rsidRDefault="00BD1BE6" w:rsidP="0025009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0</w:t>
            </w:r>
            <w:r w:rsidR="008836A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т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D1BE6" w:rsidRDefault="00BD1BE6" w:rsidP="00BD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D1BE6" w:rsidRDefault="00BD1BE6" w:rsidP="00BD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D1BE6" w:rsidRDefault="00BD1BE6" w:rsidP="00BD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D1BE6" w:rsidRDefault="00BD1BE6" w:rsidP="00BD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D1BE6" w:rsidRDefault="00BD1BE6" w:rsidP="00BD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D1BE6" w:rsidRDefault="00BD1BE6" w:rsidP="00BD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D1BE6" w:rsidRDefault="00BD1BE6" w:rsidP="00BD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D1BE6" w:rsidRDefault="00BD1BE6" w:rsidP="00BD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D1BE6" w:rsidRDefault="00BD1BE6" w:rsidP="00BD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D1BE6" w:rsidRDefault="00BD1BE6" w:rsidP="00BD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D1BE6" w:rsidRDefault="00BD1BE6" w:rsidP="00BD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BD1BE6" w:rsidRPr="00BD1BE6" w:rsidRDefault="00BD1BE6" w:rsidP="00BD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1BE6">
              <w:rPr>
                <w:rFonts w:ascii="Times New Roman" w:eastAsia="Times New Roman" w:hAnsi="Times New Roman"/>
                <w:sz w:val="24"/>
                <w:szCs w:val="24"/>
              </w:rPr>
              <w:t>Течност</w:t>
            </w:r>
          </w:p>
          <w:p w:rsidR="00BD1BE6" w:rsidRPr="00BD1BE6" w:rsidRDefault="00BD1BE6" w:rsidP="00BD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1BE6">
              <w:rPr>
                <w:rFonts w:ascii="Times New Roman" w:eastAsia="Times New Roman" w:hAnsi="Times New Roman"/>
                <w:sz w:val="24"/>
                <w:szCs w:val="24"/>
              </w:rPr>
              <w:t>Цвят</w:t>
            </w:r>
          </w:p>
          <w:p w:rsidR="00BD1BE6" w:rsidRPr="00BD1BE6" w:rsidRDefault="00BD1BE6" w:rsidP="00BD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1BE6">
              <w:rPr>
                <w:rFonts w:ascii="Times New Roman" w:eastAsia="Times New Roman" w:hAnsi="Times New Roman"/>
                <w:sz w:val="24"/>
                <w:szCs w:val="24"/>
              </w:rPr>
              <w:t>Тъмнокехл</w:t>
            </w:r>
          </w:p>
          <w:p w:rsidR="00BD1BE6" w:rsidRPr="00BD1BE6" w:rsidRDefault="00BD1BE6" w:rsidP="00BD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1BE6">
              <w:rPr>
                <w:rFonts w:ascii="Times New Roman" w:eastAsia="Times New Roman" w:hAnsi="Times New Roman"/>
                <w:sz w:val="24"/>
                <w:szCs w:val="24"/>
              </w:rPr>
              <w:t>ибарен</w:t>
            </w:r>
          </w:p>
          <w:p w:rsidR="00BD1BE6" w:rsidRPr="00BD1BE6" w:rsidRDefault="00BD1BE6" w:rsidP="00BD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1BE6">
              <w:rPr>
                <w:rFonts w:ascii="Times New Roman" w:eastAsia="Times New Roman" w:hAnsi="Times New Roman"/>
                <w:sz w:val="24"/>
                <w:szCs w:val="24"/>
              </w:rPr>
              <w:t>Мирис</w:t>
            </w:r>
          </w:p>
          <w:p w:rsidR="008836AA" w:rsidRPr="0025009C" w:rsidRDefault="00BD1BE6" w:rsidP="00BD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Характере</w:t>
            </w:r>
            <w:r w:rsidRPr="00BD1BE6">
              <w:rPr>
                <w:rFonts w:ascii="Times New Roman" w:eastAsia="Times New Roman" w:hAnsi="Times New Roman"/>
                <w:sz w:val="24"/>
                <w:szCs w:val="24"/>
              </w:rPr>
              <w:t>н</w:t>
            </w:r>
          </w:p>
        </w:tc>
      </w:tr>
    </w:tbl>
    <w:p w:rsidR="00AF770B" w:rsidRPr="00D263ED" w:rsidRDefault="00AF770B" w:rsidP="00AF770B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b/>
          <w:sz w:val="24"/>
          <w:szCs w:val="24"/>
        </w:rPr>
      </w:pPr>
    </w:p>
    <w:p w:rsidR="00AF770B" w:rsidRPr="00043246" w:rsidRDefault="00AF770B" w:rsidP="00AF770B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i/>
          <w:sz w:val="18"/>
          <w:szCs w:val="18"/>
        </w:rPr>
      </w:pPr>
      <w:r w:rsidRPr="00043246">
        <w:rPr>
          <w:rFonts w:ascii="Times New Roman" w:hAnsi="Times New Roman"/>
          <w:i/>
          <w:sz w:val="18"/>
          <w:szCs w:val="18"/>
        </w:rPr>
        <w:t>1 Посочва се тривиалното или общото наименование на химичното вещество.</w:t>
      </w:r>
    </w:p>
    <w:p w:rsidR="00AF770B" w:rsidRPr="00043246" w:rsidRDefault="00AF770B" w:rsidP="00AF770B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i/>
          <w:sz w:val="18"/>
          <w:szCs w:val="18"/>
        </w:rPr>
      </w:pPr>
    </w:p>
    <w:p w:rsidR="00AF770B" w:rsidRPr="00043246" w:rsidRDefault="00AF770B" w:rsidP="00AF770B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i/>
          <w:sz w:val="18"/>
          <w:szCs w:val="18"/>
        </w:rPr>
      </w:pPr>
      <w:r w:rsidRPr="00043246">
        <w:rPr>
          <w:rFonts w:ascii="Times New Roman" w:hAnsi="Times New Roman"/>
          <w:i/>
          <w:sz w:val="18"/>
          <w:szCs w:val="18"/>
        </w:rPr>
        <w:t>2 Посочва се дали веществото е поименно изброено в част 2, колона 1 на приложение № 3 към ЗООС, или е класифицирано в една или повече категории на опасност съгласно част първа на приложение № 3 към ЗООС, като се посочват всички категории на опасност на веществото от колона първа на част първа и техният пореден номер. При наличие в предприятието/съоръжението на опасни вещества под формата на отпадъци се представя описание на класификацията съгласно бележка 5 от приложение № 3 към ЗООС.</w:t>
      </w:r>
    </w:p>
    <w:p w:rsidR="00AF770B" w:rsidRPr="00043246" w:rsidRDefault="00AF770B" w:rsidP="00AF770B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i/>
          <w:sz w:val="18"/>
          <w:szCs w:val="18"/>
        </w:rPr>
      </w:pPr>
    </w:p>
    <w:p w:rsidR="00AF770B" w:rsidRPr="00043246" w:rsidRDefault="00AF770B" w:rsidP="00AF770B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i/>
          <w:sz w:val="18"/>
          <w:szCs w:val="18"/>
        </w:rPr>
      </w:pPr>
      <w:r w:rsidRPr="00043246">
        <w:rPr>
          <w:rFonts w:ascii="Times New Roman" w:hAnsi="Times New Roman"/>
          <w:i/>
          <w:sz w:val="18"/>
          <w:szCs w:val="18"/>
        </w:rPr>
        <w:t>3 Посочват се броят и максималната вместимост на складовите и/или производствените съоръжения, включително на тръбопроводите на територията на предприятието, в които е или ще бъде налично съответното опасно вещество от приложение № 3 към ЗООС.</w:t>
      </w:r>
    </w:p>
    <w:p w:rsidR="00AF770B" w:rsidRPr="00043246" w:rsidRDefault="00AF770B" w:rsidP="00AF770B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i/>
          <w:sz w:val="18"/>
          <w:szCs w:val="18"/>
        </w:rPr>
      </w:pPr>
    </w:p>
    <w:p w:rsidR="00AF770B" w:rsidRPr="00043246" w:rsidRDefault="00AF770B" w:rsidP="00AF770B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i/>
          <w:sz w:val="18"/>
          <w:szCs w:val="18"/>
        </w:rPr>
      </w:pPr>
      <w:r w:rsidRPr="00043246">
        <w:rPr>
          <w:rFonts w:ascii="Times New Roman" w:hAnsi="Times New Roman"/>
          <w:i/>
          <w:sz w:val="18"/>
          <w:szCs w:val="18"/>
        </w:rPr>
        <w:t>4 Посочват се максималните количества на опасните вещества в съответствие със забележка 3 от приложение № 3 към ЗООС.</w:t>
      </w:r>
    </w:p>
    <w:p w:rsidR="00AF770B" w:rsidRPr="00043246" w:rsidRDefault="00AF770B" w:rsidP="00AF770B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i/>
          <w:sz w:val="18"/>
          <w:szCs w:val="18"/>
        </w:rPr>
      </w:pPr>
    </w:p>
    <w:p w:rsidR="00AF770B" w:rsidRPr="00043246" w:rsidRDefault="00AF770B" w:rsidP="00AF770B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i/>
          <w:sz w:val="18"/>
          <w:szCs w:val="18"/>
        </w:rPr>
      </w:pPr>
      <w:r w:rsidRPr="00043246">
        <w:rPr>
          <w:rFonts w:ascii="Times New Roman" w:hAnsi="Times New Roman"/>
          <w:i/>
          <w:sz w:val="18"/>
          <w:szCs w:val="18"/>
        </w:rPr>
        <w:t>5 Посочват се условията, при които се съхранява веществото, като агрегатно състояние (твърдо, течно, газообразно), зърнометрия (прах, пелети и др.), налягане, температура и др. При наличие на опасни вещества, класифицирани в категории на опасност Р5а, Р5б или Р5в съгласно част първа на приложение № 3 към ЗООС, задължително се посочват специфичните експлоатационни условия, в т.ч. температурата и налягането в технологични съоръжения, в които се съхраняват веществата</w:t>
      </w:r>
    </w:p>
    <w:p w:rsidR="00AF770B" w:rsidRPr="00043246" w:rsidRDefault="00AF770B" w:rsidP="00AF770B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i/>
          <w:sz w:val="24"/>
          <w:szCs w:val="24"/>
        </w:rPr>
      </w:pPr>
    </w:p>
    <w:p w:rsidR="00AF770B" w:rsidRPr="00DA1E0B" w:rsidRDefault="00AF770B" w:rsidP="00AF770B">
      <w:pPr>
        <w:widowControl w:val="0"/>
        <w:autoSpaceDE w:val="0"/>
        <w:autoSpaceDN w:val="0"/>
        <w:adjustRightInd w:val="0"/>
        <w:spacing w:after="0" w:line="240" w:lineRule="auto"/>
        <w:ind w:firstLine="48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:rsidR="00AF770B" w:rsidRPr="00DA1E0B" w:rsidRDefault="00AF770B" w:rsidP="00AF770B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  <w:sectPr w:rsidR="00AF770B" w:rsidRPr="00DA1E0B">
          <w:pgSz w:w="16838" w:h="11906" w:orient="landscape"/>
          <w:pgMar w:top="1418" w:right="1418" w:bottom="1418" w:left="1418" w:header="706" w:footer="619" w:gutter="0"/>
          <w:cols w:space="708"/>
        </w:sectPr>
      </w:pPr>
    </w:p>
    <w:p w:rsidR="00AF770B" w:rsidRPr="00043246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b/>
          <w:sz w:val="24"/>
          <w:szCs w:val="24"/>
        </w:rPr>
      </w:pPr>
      <w:r w:rsidRPr="00043246">
        <w:rPr>
          <w:rFonts w:ascii="Times New Roman" w:hAnsi="Times New Roman"/>
          <w:b/>
          <w:sz w:val="24"/>
          <w:szCs w:val="24"/>
        </w:rPr>
        <w:lastRenderedPageBreak/>
        <w:t>11. Класификация на предприятието/съоръжението:</w:t>
      </w:r>
    </w:p>
    <w:p w:rsidR="00AF770B" w:rsidRPr="00C50B08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043246">
        <w:rPr>
          <w:rFonts w:ascii="Times New Roman" w:hAnsi="Times New Roman"/>
          <w:b/>
          <w:sz w:val="24"/>
          <w:szCs w:val="24"/>
        </w:rPr>
        <w:t>11.1. Предприятие</w:t>
      </w:r>
      <w:r w:rsidR="00043246">
        <w:rPr>
          <w:rFonts w:ascii="Times New Roman" w:hAnsi="Times New Roman"/>
          <w:b/>
          <w:sz w:val="24"/>
          <w:szCs w:val="24"/>
        </w:rPr>
        <w:t xml:space="preserve">/съоръжение </w:t>
      </w:r>
      <w:r w:rsidRPr="00043246">
        <w:rPr>
          <w:rFonts w:ascii="Times New Roman" w:hAnsi="Times New Roman"/>
          <w:b/>
          <w:sz w:val="24"/>
          <w:szCs w:val="24"/>
        </w:rPr>
        <w:t xml:space="preserve">с нисък рисков потенциал: </w:t>
      </w:r>
      <w:r w:rsidRPr="00043246">
        <w:rPr>
          <w:rFonts w:ascii="Times New Roman" w:hAnsi="Times New Roman"/>
          <w:sz w:val="24"/>
          <w:szCs w:val="24"/>
        </w:rPr>
        <w:t xml:space="preserve"> </w:t>
      </w:r>
      <w:r w:rsidRPr="00043246">
        <w:rPr>
          <w:rFonts w:ascii="Times New Roman" w:hAnsi="Times New Roman"/>
          <w:b/>
          <w:sz w:val="24"/>
          <w:szCs w:val="24"/>
        </w:rPr>
        <w:t xml:space="preserve">       </w:t>
      </w:r>
      <w:r w:rsidRPr="00C50B08">
        <w:rPr>
          <w:rFonts w:ascii="Times New Roman" w:hAnsi="Times New Roman"/>
          <w:b/>
          <w:sz w:val="24"/>
          <w:szCs w:val="24"/>
        </w:rPr>
        <w:t>Не</w:t>
      </w:r>
    </w:p>
    <w:p w:rsidR="00AF770B" w:rsidRPr="00043246" w:rsidRDefault="00043246" w:rsidP="00AF770B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043246">
        <w:rPr>
          <w:rFonts w:ascii="Times New Roman" w:hAnsi="Times New Roman"/>
          <w:bCs/>
          <w:iCs/>
          <w:sz w:val="24"/>
          <w:szCs w:val="24"/>
        </w:rPr>
        <w:t xml:space="preserve">Работилницата с площадка за събиране и разкомплектоване на ИУМПС </w:t>
      </w:r>
      <w:r w:rsidR="00AF770B" w:rsidRPr="00043246">
        <w:rPr>
          <w:rFonts w:ascii="Times New Roman" w:hAnsi="Times New Roman"/>
          <w:bCs/>
          <w:iCs/>
          <w:sz w:val="24"/>
          <w:szCs w:val="24"/>
        </w:rPr>
        <w:t>не се класифицира като предприятие</w:t>
      </w:r>
      <w:r w:rsidRPr="00043246">
        <w:rPr>
          <w:rFonts w:ascii="Times New Roman" w:hAnsi="Times New Roman"/>
          <w:bCs/>
          <w:iCs/>
          <w:sz w:val="24"/>
          <w:szCs w:val="24"/>
        </w:rPr>
        <w:t>/съоръжение</w:t>
      </w:r>
      <w:r w:rsidR="00AF770B" w:rsidRPr="00043246">
        <w:rPr>
          <w:rFonts w:ascii="Times New Roman" w:hAnsi="Times New Roman"/>
          <w:bCs/>
          <w:iCs/>
          <w:sz w:val="24"/>
          <w:szCs w:val="24"/>
        </w:rPr>
        <w:t xml:space="preserve"> с нисък рисков потенциал.</w:t>
      </w:r>
    </w:p>
    <w:p w:rsidR="00AF770B" w:rsidRPr="00C50B08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043246">
        <w:rPr>
          <w:rFonts w:ascii="Times New Roman" w:hAnsi="Times New Roman"/>
          <w:b/>
          <w:bCs/>
          <w:sz w:val="24"/>
          <w:szCs w:val="24"/>
        </w:rPr>
        <w:t>11.2. Предприятие</w:t>
      </w:r>
      <w:r w:rsidR="00043246">
        <w:rPr>
          <w:rFonts w:ascii="Times New Roman" w:hAnsi="Times New Roman"/>
          <w:b/>
          <w:bCs/>
          <w:sz w:val="24"/>
          <w:szCs w:val="24"/>
        </w:rPr>
        <w:t xml:space="preserve">/съоръжение </w:t>
      </w:r>
      <w:r w:rsidRPr="00043246">
        <w:rPr>
          <w:rFonts w:ascii="Times New Roman" w:hAnsi="Times New Roman"/>
          <w:b/>
          <w:bCs/>
          <w:sz w:val="24"/>
          <w:szCs w:val="24"/>
        </w:rPr>
        <w:t xml:space="preserve">с висок рисков потенциал:          </w:t>
      </w:r>
      <w:r w:rsidRPr="00C50B08">
        <w:rPr>
          <w:rFonts w:ascii="Times New Roman" w:hAnsi="Times New Roman"/>
          <w:b/>
          <w:bCs/>
          <w:sz w:val="24"/>
          <w:szCs w:val="24"/>
        </w:rPr>
        <w:t>Не</w:t>
      </w:r>
    </w:p>
    <w:p w:rsidR="00AF770B" w:rsidRPr="00043246" w:rsidRDefault="00AF770B" w:rsidP="00AF770B">
      <w:pPr>
        <w:widowControl w:val="0"/>
        <w:tabs>
          <w:tab w:val="left" w:pos="1134"/>
          <w:tab w:val="left" w:pos="1276"/>
        </w:tabs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43246">
        <w:rPr>
          <w:rFonts w:ascii="Times New Roman" w:hAnsi="Times New Roman"/>
          <w:b/>
          <w:bCs/>
          <w:sz w:val="24"/>
          <w:szCs w:val="24"/>
        </w:rPr>
        <w:t xml:space="preserve">11.3. Подробно описание на извършената класификация на предприятието/съоръжението по чл. 5, ал. 1: </w:t>
      </w:r>
    </w:p>
    <w:p w:rsidR="00AF770B" w:rsidRPr="00BD1BE6" w:rsidRDefault="00AF770B" w:rsidP="00AF770B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right="-284"/>
        <w:jc w:val="both"/>
        <w:rPr>
          <w:rFonts w:ascii="Times New Roman" w:hAnsi="Times New Roman"/>
          <w:b/>
          <w:i/>
          <w:sz w:val="24"/>
          <w:szCs w:val="24"/>
          <w:lang w:bidi="bg-BG"/>
        </w:rPr>
      </w:pPr>
      <w:bookmarkStart w:id="3" w:name="_Hlk504758839"/>
      <w:r w:rsidRPr="00DA1E0B">
        <w:rPr>
          <w:rFonts w:ascii="Times New Roman" w:hAnsi="Times New Roman"/>
          <w:b/>
          <w:i/>
          <w:color w:val="FF0000"/>
          <w:sz w:val="24"/>
          <w:szCs w:val="24"/>
        </w:rPr>
        <w:tab/>
      </w:r>
      <w:r w:rsidR="00BD1BE6" w:rsidRPr="00BD1BE6">
        <w:rPr>
          <w:rFonts w:ascii="Times New Roman" w:hAnsi="Times New Roman"/>
          <w:b/>
          <w:i/>
          <w:sz w:val="24"/>
          <w:szCs w:val="24"/>
          <w:lang w:bidi="bg-BG"/>
        </w:rPr>
        <w:t xml:space="preserve">Поименно изброен в т. 2 на част 2 на приложение № 3 на ЗООС е амониевият нитрат, с пределни количества за нисък и висок рисков потенциал са съответно 1250 т и 5000 т. Също </w:t>
      </w:r>
      <w:r w:rsidR="00BD1BE6" w:rsidRPr="00BD1BE6">
        <w:rPr>
          <w:rFonts w:ascii="Times New Roman" w:hAnsi="Times New Roman"/>
          <w:b/>
          <w:bCs/>
          <w:i/>
          <w:sz w:val="24"/>
          <w:szCs w:val="24"/>
          <w:lang w:bidi="bg-BG"/>
        </w:rPr>
        <w:t xml:space="preserve">така </w:t>
      </w:r>
      <w:r w:rsidR="00BD1BE6" w:rsidRPr="00BD1BE6">
        <w:rPr>
          <w:rFonts w:ascii="Times New Roman" w:hAnsi="Times New Roman"/>
          <w:b/>
          <w:i/>
          <w:sz w:val="24"/>
          <w:szCs w:val="24"/>
          <w:lang w:bidi="bg-BG"/>
        </w:rPr>
        <w:t xml:space="preserve">амониевият нитрат съгласно класификацията му по Регламент 1272/2008 </w:t>
      </w:r>
      <w:r w:rsidR="00BD1BE6" w:rsidRPr="00BD1BE6">
        <w:rPr>
          <w:rFonts w:ascii="Times New Roman" w:hAnsi="Times New Roman"/>
          <w:b/>
          <w:i/>
          <w:sz w:val="24"/>
          <w:szCs w:val="24"/>
          <w:lang w:bidi="en-US"/>
        </w:rPr>
        <w:t xml:space="preserve">CLP </w:t>
      </w:r>
      <w:r w:rsidR="00BD1BE6" w:rsidRPr="00BD1BE6">
        <w:rPr>
          <w:rFonts w:ascii="Times New Roman" w:hAnsi="Times New Roman"/>
          <w:b/>
          <w:i/>
          <w:sz w:val="24"/>
          <w:szCs w:val="24"/>
          <w:lang w:bidi="bg-BG"/>
        </w:rPr>
        <w:t xml:space="preserve">попада и </w:t>
      </w:r>
      <w:r w:rsidR="00BD1BE6" w:rsidRPr="00BD1BE6">
        <w:rPr>
          <w:rFonts w:ascii="Times New Roman" w:hAnsi="Times New Roman"/>
          <w:b/>
          <w:bCs/>
          <w:i/>
          <w:sz w:val="24"/>
          <w:szCs w:val="24"/>
          <w:lang w:bidi="bg-BG"/>
        </w:rPr>
        <w:t xml:space="preserve">в </w:t>
      </w:r>
      <w:r w:rsidR="00BD1BE6" w:rsidRPr="00BD1BE6">
        <w:rPr>
          <w:rFonts w:ascii="Times New Roman" w:hAnsi="Times New Roman"/>
          <w:b/>
          <w:i/>
          <w:sz w:val="24"/>
          <w:szCs w:val="24"/>
          <w:lang w:bidi="bg-BG"/>
        </w:rPr>
        <w:t>Раздел Р8 на част 1 на приложение № 3 на ЗООС.</w:t>
      </w:r>
    </w:p>
    <w:bookmarkEnd w:id="3"/>
    <w:p w:rsidR="0059317D" w:rsidRPr="0059317D" w:rsidRDefault="0059317D" w:rsidP="0059317D">
      <w:pPr>
        <w:spacing w:after="0" w:line="360" w:lineRule="auto"/>
        <w:ind w:right="-284" w:firstLine="709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59317D">
        <w:rPr>
          <w:rFonts w:ascii="Times New Roman" w:eastAsia="Times New Roman" w:hAnsi="Times New Roman"/>
          <w:b/>
          <w:bCs/>
          <w:sz w:val="24"/>
          <w:szCs w:val="24"/>
        </w:rPr>
        <w:t>Съгласно Приложение № 3 към ЗООС, когато едно вещество е поименно изброено в Част 2 и едновременно с това попада в някоя от категориите на Част 1, при определянето на рисковия потенциал са взети предвид пределните количества, посочени в Част 2.</w:t>
      </w:r>
    </w:p>
    <w:p w:rsidR="0059317D" w:rsidRPr="0059317D" w:rsidRDefault="0059317D" w:rsidP="005931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59317D">
        <w:rPr>
          <w:rFonts w:ascii="Times New Roman" w:eastAsia="Times New Roman" w:hAnsi="Times New Roman"/>
          <w:b/>
          <w:bCs/>
          <w:sz w:val="24"/>
          <w:szCs w:val="24"/>
        </w:rPr>
        <w:t>Определянето на рисковия потенциал на предприятието, е извършено в съответствие със забележка 4 от Приложение № 3 към ЗООС, като е използвано правилото за сумиране.</w:t>
      </w:r>
    </w:p>
    <w:p w:rsidR="0059317D" w:rsidRPr="0059317D" w:rsidRDefault="0059317D" w:rsidP="005931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9317D">
        <w:rPr>
          <w:rFonts w:ascii="Times New Roman" w:eastAsia="Times New Roman" w:hAnsi="Times New Roman"/>
          <w:sz w:val="24"/>
          <w:szCs w:val="24"/>
        </w:rPr>
        <w:t>Разпоредбите на глава седма, раздел I на ЗООС се прилагат по отношение на предприятие с висок рисков потенциал, ако сумата:</w:t>
      </w:r>
    </w:p>
    <w:p w:rsidR="0059317D" w:rsidRPr="0059317D" w:rsidRDefault="0059317D" w:rsidP="005931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9317D">
        <w:rPr>
          <w:rFonts w:ascii="Times New Roman" w:eastAsia="Times New Roman" w:hAnsi="Times New Roman"/>
          <w:sz w:val="24"/>
          <w:szCs w:val="24"/>
        </w:rPr>
        <w:t>q1/QU1 + q2/QU2 + q3/QU3 + q4/QU4 + q5/QU5 + … е по-голяма или равна на 1,</w:t>
      </w:r>
    </w:p>
    <w:p w:rsidR="0059317D" w:rsidRPr="0059317D" w:rsidRDefault="0059317D" w:rsidP="005931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9317D">
        <w:rPr>
          <w:rFonts w:ascii="Times New Roman" w:eastAsia="Times New Roman" w:hAnsi="Times New Roman"/>
          <w:sz w:val="24"/>
          <w:szCs w:val="24"/>
        </w:rPr>
        <w:t>където qx = количеството опасно вещество х (или категория опасни вещества), попадащо в Част 1 или Част 2 от Приложение № 3 на ЗООС,</w:t>
      </w:r>
    </w:p>
    <w:p w:rsidR="0059317D" w:rsidRPr="0059317D" w:rsidRDefault="0059317D" w:rsidP="005931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9317D">
        <w:rPr>
          <w:rFonts w:ascii="Times New Roman" w:eastAsia="Times New Roman" w:hAnsi="Times New Roman"/>
          <w:sz w:val="24"/>
          <w:szCs w:val="24"/>
        </w:rPr>
        <w:t>и QUX = съответното прагово количество за опасно вещество или категория х от Част 1, колона 3 или от Част 2, колона 3 от Приложение № 3 на ЗООС</w:t>
      </w:r>
    </w:p>
    <w:p w:rsidR="0059317D" w:rsidRPr="0059317D" w:rsidRDefault="0059317D" w:rsidP="005931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9317D">
        <w:rPr>
          <w:rFonts w:ascii="Times New Roman" w:eastAsia="Times New Roman" w:hAnsi="Times New Roman"/>
          <w:sz w:val="24"/>
          <w:szCs w:val="24"/>
        </w:rPr>
        <w:t>Разпоредбите на глава седма, раздел I на ЗООС се прилагат по отношение на предприятие с нисък рисков потенциал, ако сумата:</w:t>
      </w:r>
    </w:p>
    <w:p w:rsidR="0059317D" w:rsidRPr="0059317D" w:rsidRDefault="0059317D" w:rsidP="005931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9317D">
        <w:rPr>
          <w:rFonts w:ascii="Times New Roman" w:eastAsia="Times New Roman" w:hAnsi="Times New Roman"/>
          <w:sz w:val="24"/>
          <w:szCs w:val="24"/>
        </w:rPr>
        <w:t>q1/QL1 + q2/QL2 + q3/QL3 + q4/QL4 + q5/QL5 + … е по-голяма или равна на 1,</w:t>
      </w:r>
    </w:p>
    <w:p w:rsidR="0059317D" w:rsidRPr="0059317D" w:rsidRDefault="0059317D" w:rsidP="005931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9317D">
        <w:rPr>
          <w:rFonts w:ascii="Times New Roman" w:eastAsia="Times New Roman" w:hAnsi="Times New Roman"/>
          <w:sz w:val="24"/>
          <w:szCs w:val="24"/>
        </w:rPr>
        <w:t>където qx = количеството опасно вещество х (или категория опасни вещества), попадащо в Част 1 или Част 2 от Приложение № 3 на ЗООС,</w:t>
      </w:r>
    </w:p>
    <w:p w:rsidR="0059317D" w:rsidRPr="0059317D" w:rsidRDefault="0059317D" w:rsidP="005931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9317D">
        <w:rPr>
          <w:rFonts w:ascii="Times New Roman" w:eastAsia="Times New Roman" w:hAnsi="Times New Roman"/>
          <w:sz w:val="24"/>
          <w:szCs w:val="24"/>
        </w:rPr>
        <w:t>и QLX = съответното прагово количество за опасно вещество или категория х от Част 1, колона 2 или Част 2, колона 2 от Приложение № 3 на ЗООС.</w:t>
      </w:r>
    </w:p>
    <w:p w:rsidR="0059317D" w:rsidRDefault="0059317D" w:rsidP="004400B2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59317D">
        <w:rPr>
          <w:rFonts w:ascii="Times New Roman" w:eastAsia="Times New Roman" w:hAnsi="Times New Roman"/>
          <w:sz w:val="24"/>
          <w:szCs w:val="24"/>
        </w:rPr>
        <w:t xml:space="preserve">Правилото се използва за оценяване на опасностите за здравето, физичните </w:t>
      </w:r>
      <w:r w:rsidRPr="0059317D">
        <w:rPr>
          <w:rFonts w:ascii="Times New Roman" w:eastAsia="Times New Roman" w:hAnsi="Times New Roman"/>
          <w:sz w:val="24"/>
          <w:szCs w:val="24"/>
        </w:rPr>
        <w:lastRenderedPageBreak/>
        <w:t>опасности и опасностите за околната среда и трябва да се приложи три пъти.</w:t>
      </w:r>
    </w:p>
    <w:p w:rsidR="0059317D" w:rsidRPr="0059317D" w:rsidRDefault="0059317D" w:rsidP="0059317D">
      <w:pPr>
        <w:spacing w:after="0" w:line="360" w:lineRule="auto"/>
        <w:ind w:right="-284" w:firstLine="709"/>
        <w:jc w:val="both"/>
        <w:rPr>
          <w:rFonts w:ascii="Times New Roman" w:eastAsia="SimSun" w:hAnsi="Times New Roman"/>
          <w:b/>
          <w:bCs/>
          <w:i/>
          <w:sz w:val="24"/>
          <w:szCs w:val="24"/>
        </w:rPr>
      </w:pPr>
      <w:r w:rsidRPr="0059317D">
        <w:rPr>
          <w:rFonts w:ascii="Times New Roman" w:eastAsia="SimSun" w:hAnsi="Times New Roman"/>
          <w:b/>
          <w:bCs/>
          <w:i/>
          <w:sz w:val="24"/>
          <w:szCs w:val="24"/>
        </w:rPr>
        <w:t>Оценка на опасностите за здравето:</w:t>
      </w:r>
    </w:p>
    <w:p w:rsidR="0059317D" w:rsidRDefault="0059317D" w:rsidP="005931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eastAsia="SimSun" w:hAnsi="Times New Roman"/>
          <w:sz w:val="24"/>
          <w:szCs w:val="24"/>
        </w:rPr>
      </w:pPr>
      <w:r>
        <w:rPr>
          <w:rFonts w:ascii="Times New Roman" w:eastAsia="SimSun" w:hAnsi="Times New Roman"/>
          <w:sz w:val="24"/>
          <w:szCs w:val="24"/>
        </w:rPr>
        <w:t>На територията на предприятието/съоръжението няма да са налични опасни вещества, които попадат в раздел „Н“ – опасности за здравето.</w:t>
      </w:r>
    </w:p>
    <w:p w:rsidR="0059317D" w:rsidRDefault="0059317D" w:rsidP="0059317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360" w:lineRule="auto"/>
        <w:ind w:right="-286" w:firstLine="709"/>
        <w:jc w:val="both"/>
        <w:rPr>
          <w:rFonts w:ascii="Times New Roman" w:eastAsia="SimSun" w:hAnsi="Times New Roman"/>
          <w:sz w:val="24"/>
          <w:szCs w:val="24"/>
        </w:rPr>
      </w:pPr>
    </w:p>
    <w:p w:rsidR="0059317D" w:rsidRPr="0059317D" w:rsidRDefault="0059317D" w:rsidP="0059317D">
      <w:pPr>
        <w:spacing w:after="0" w:line="360" w:lineRule="auto"/>
        <w:ind w:right="-284" w:firstLine="567"/>
        <w:jc w:val="both"/>
        <w:rPr>
          <w:rFonts w:ascii="Times New Roman" w:eastAsia="SimSun" w:hAnsi="Times New Roman"/>
          <w:b/>
          <w:bCs/>
          <w:i/>
          <w:sz w:val="24"/>
          <w:szCs w:val="24"/>
        </w:rPr>
      </w:pPr>
      <w:r w:rsidRPr="0059317D">
        <w:rPr>
          <w:rFonts w:ascii="Times New Roman" w:eastAsia="SimSun" w:hAnsi="Times New Roman"/>
          <w:b/>
          <w:bCs/>
          <w:i/>
          <w:sz w:val="24"/>
          <w:szCs w:val="24"/>
        </w:rPr>
        <w:t>Оценка на физичните опасности:</w:t>
      </w:r>
    </w:p>
    <w:p w:rsidR="0059317D" w:rsidRDefault="0059317D" w:rsidP="0059317D">
      <w:pPr>
        <w:spacing w:after="0" w:line="360" w:lineRule="auto"/>
        <w:ind w:right="-284" w:firstLine="567"/>
        <w:jc w:val="both"/>
        <w:rPr>
          <w:rFonts w:ascii="Times New Roman" w:eastAsia="SimSun" w:hAnsi="Times New Roman"/>
          <w:sz w:val="24"/>
          <w:szCs w:val="24"/>
        </w:rPr>
      </w:pPr>
      <w:r w:rsidRPr="0059317D">
        <w:rPr>
          <w:rFonts w:ascii="Times New Roman" w:eastAsia="SimSun" w:hAnsi="Times New Roman"/>
          <w:sz w:val="24"/>
          <w:szCs w:val="24"/>
        </w:rPr>
        <w:t>Прилагаме правилото за сумиране, съгласно което сумираме наличните в предприятието/съоръжението вещества, класифицирани в класове на опасност</w:t>
      </w:r>
      <w:r w:rsidRPr="0059317D">
        <w:rPr>
          <w:rFonts w:ascii="Times New Roman" w:eastAsia="SimSun" w:hAnsi="Times New Roman"/>
          <w:b/>
          <w:sz w:val="24"/>
          <w:szCs w:val="24"/>
        </w:rPr>
        <w:t xml:space="preserve"> </w:t>
      </w:r>
      <w:r w:rsidRPr="0059317D">
        <w:rPr>
          <w:rFonts w:ascii="Times New Roman" w:eastAsia="SimSun" w:hAnsi="Times New Roman"/>
          <w:b/>
          <w:bCs/>
          <w:i/>
          <w:sz w:val="24"/>
          <w:szCs w:val="24"/>
        </w:rPr>
        <w:t xml:space="preserve">запалими и </w:t>
      </w:r>
      <w:r>
        <w:rPr>
          <w:rFonts w:ascii="Times New Roman" w:eastAsia="SimSun" w:hAnsi="Times New Roman"/>
          <w:b/>
          <w:bCs/>
          <w:i/>
          <w:sz w:val="24"/>
          <w:szCs w:val="24"/>
        </w:rPr>
        <w:t>експлозивни</w:t>
      </w:r>
      <w:r w:rsidRPr="0059317D">
        <w:rPr>
          <w:rFonts w:ascii="Times New Roman" w:eastAsia="SimSun" w:hAnsi="Times New Roman"/>
          <w:b/>
          <w:bCs/>
          <w:i/>
          <w:sz w:val="24"/>
          <w:szCs w:val="24"/>
        </w:rPr>
        <w:t>.</w:t>
      </w:r>
      <w:r w:rsidRPr="0059317D">
        <w:rPr>
          <w:rFonts w:ascii="Times New Roman" w:eastAsia="SimSun" w:hAnsi="Times New Roman"/>
          <w:sz w:val="24"/>
          <w:szCs w:val="24"/>
        </w:rPr>
        <w:t xml:space="preserve"> </w:t>
      </w:r>
      <w:r w:rsidRPr="0059317D">
        <w:rPr>
          <w:rFonts w:ascii="Times New Roman" w:eastAsia="SimSun" w:hAnsi="Times New Roman"/>
          <w:sz w:val="24"/>
          <w:szCs w:val="24"/>
        </w:rPr>
        <w:tab/>
      </w:r>
    </w:p>
    <w:p w:rsidR="0059317D" w:rsidRPr="0059317D" w:rsidRDefault="0059317D" w:rsidP="0059317D">
      <w:pPr>
        <w:spacing w:after="0" w:line="360" w:lineRule="auto"/>
        <w:ind w:right="-284" w:firstLine="567"/>
        <w:jc w:val="both"/>
        <w:rPr>
          <w:rFonts w:ascii="Times New Roman" w:eastAsia="SimSun" w:hAnsi="Times New Roman"/>
          <w:sz w:val="24"/>
          <w:szCs w:val="24"/>
        </w:rPr>
      </w:pPr>
      <w:r w:rsidRPr="0059317D">
        <w:rPr>
          <w:rFonts w:ascii="Times New Roman" w:eastAsia="Times New Roman" w:hAnsi="Times New Roman"/>
          <w:sz w:val="24"/>
          <w:szCs w:val="24"/>
        </w:rPr>
        <w:t xml:space="preserve">Получените резултати са представени в следващата таблица:  </w:t>
      </w:r>
    </w:p>
    <w:tbl>
      <w:tblPr>
        <w:tblW w:w="9294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7"/>
        <w:gridCol w:w="3031"/>
        <w:gridCol w:w="1357"/>
        <w:gridCol w:w="1054"/>
        <w:gridCol w:w="1205"/>
        <w:gridCol w:w="1070"/>
        <w:gridCol w:w="1040"/>
      </w:tblGrid>
      <w:tr w:rsidR="0059317D" w:rsidRPr="0059317D" w:rsidTr="00BD1BE6">
        <w:trPr>
          <w:trHeight w:val="1270"/>
        </w:trPr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7D" w:rsidRPr="0059317D" w:rsidRDefault="0059317D" w:rsidP="0059317D">
            <w:pPr>
              <w:spacing w:after="160" w:line="259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3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317D" w:rsidRPr="0059317D" w:rsidRDefault="0059317D" w:rsidP="0059317D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9317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9317D" w:rsidRPr="0059317D" w:rsidRDefault="0059317D" w:rsidP="0059317D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9317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Налично количество, тона</w:t>
            </w:r>
          </w:p>
        </w:tc>
        <w:tc>
          <w:tcPr>
            <w:tcW w:w="436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9317D" w:rsidRPr="0059317D" w:rsidRDefault="0059317D" w:rsidP="0059317D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9317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  <w:p w:rsidR="0059317D" w:rsidRPr="0059317D" w:rsidRDefault="0059317D" w:rsidP="0059317D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9317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Гранични стойности по </w:t>
            </w:r>
            <w:r w:rsidR="00D46C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r w:rsidRPr="0059317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риложение 3</w:t>
            </w:r>
          </w:p>
        </w:tc>
      </w:tr>
      <w:tr w:rsidR="0059317D" w:rsidRPr="0059317D" w:rsidTr="00BD1BE6">
        <w:trPr>
          <w:trHeight w:val="6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17D" w:rsidRPr="0059317D" w:rsidRDefault="0059317D" w:rsidP="0059317D">
            <w:pPr>
              <w:spacing w:after="0" w:line="259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3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17D" w:rsidRPr="0059317D" w:rsidRDefault="0059317D" w:rsidP="0059317D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17D" w:rsidRPr="0059317D" w:rsidRDefault="0059317D" w:rsidP="0059317D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9317D" w:rsidRPr="0059317D" w:rsidRDefault="0059317D" w:rsidP="0059317D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9317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Нисък рисков потенциал</w:t>
            </w:r>
          </w:p>
        </w:tc>
        <w:tc>
          <w:tcPr>
            <w:tcW w:w="21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9317D" w:rsidRPr="0059317D" w:rsidRDefault="0059317D" w:rsidP="0059317D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9317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Висок рисков потенциал</w:t>
            </w:r>
          </w:p>
        </w:tc>
      </w:tr>
      <w:tr w:rsidR="0059317D" w:rsidRPr="0059317D" w:rsidTr="00BD1BE6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17D" w:rsidRPr="0059317D" w:rsidRDefault="0059317D" w:rsidP="0059317D">
            <w:pPr>
              <w:spacing w:after="0" w:line="259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30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317D" w:rsidRPr="0059317D" w:rsidRDefault="0059317D" w:rsidP="0059317D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9317D" w:rsidRPr="0059317D" w:rsidRDefault="0059317D" w:rsidP="0059317D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9317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q</w:t>
            </w:r>
          </w:p>
        </w:tc>
        <w:tc>
          <w:tcPr>
            <w:tcW w:w="10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9317D" w:rsidRPr="0059317D" w:rsidRDefault="0059317D" w:rsidP="0059317D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9317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Q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9317D" w:rsidRPr="0059317D" w:rsidRDefault="0059317D" w:rsidP="0059317D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9317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q/Q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9317D" w:rsidRPr="0059317D" w:rsidRDefault="0059317D" w:rsidP="0059317D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9317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Q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9317D" w:rsidRPr="0059317D" w:rsidRDefault="0059317D" w:rsidP="0059317D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9317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q/Q</w:t>
            </w:r>
          </w:p>
        </w:tc>
      </w:tr>
      <w:tr w:rsidR="00BD1BE6" w:rsidRPr="0059317D" w:rsidTr="00BD1BE6">
        <w:trPr>
          <w:trHeight w:val="337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E6" w:rsidRPr="0059317D" w:rsidRDefault="00BD1BE6" w:rsidP="00BD1BE6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9317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1BE6" w:rsidRDefault="00BD1BE6" w:rsidP="00BD1BE6">
            <w:pPr>
              <w:pStyle w:val="Bodytext20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Bodytext211ptSpacing0pt"/>
              </w:rPr>
              <w:t>Амониев</w:t>
            </w:r>
          </w:p>
          <w:p w:rsidR="00BD1BE6" w:rsidRDefault="00BD1BE6" w:rsidP="00BD1BE6">
            <w:pPr>
              <w:pStyle w:val="Bodytext20"/>
              <w:shd w:val="clear" w:color="auto" w:fill="auto"/>
              <w:spacing w:before="60" w:after="0" w:line="220" w:lineRule="exact"/>
              <w:jc w:val="center"/>
            </w:pPr>
            <w:r>
              <w:rPr>
                <w:rStyle w:val="Bodytext211ptSpacing0pt"/>
              </w:rPr>
              <w:t>нитрат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BE6" w:rsidRDefault="00BD1BE6" w:rsidP="00BD1BE6">
            <w:pPr>
              <w:pStyle w:val="Bodytext20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Bodytext211ptSpacing0pt"/>
              </w:rPr>
              <w:t>1000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BE6" w:rsidRDefault="00BD1BE6" w:rsidP="00BD1BE6">
            <w:pPr>
              <w:pStyle w:val="Bodytext20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Bodytext211ptSpacing0pt"/>
              </w:rPr>
              <w:t>1250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BE6" w:rsidRDefault="00BD1BE6" w:rsidP="00BD1BE6">
            <w:pPr>
              <w:pStyle w:val="Bodytext20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Bodytext211ptSpacing0pt"/>
              </w:rPr>
              <w:t>0.8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BE6" w:rsidRDefault="00BD1BE6" w:rsidP="00BD1BE6">
            <w:pPr>
              <w:pStyle w:val="Bodytext20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Bodytext211ptSpacing0pt"/>
              </w:rPr>
              <w:t>5000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BE6" w:rsidRDefault="00BD1BE6" w:rsidP="00BD1BE6">
            <w:pPr>
              <w:pStyle w:val="Bodytext20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Bodytext211ptSpacing0pt"/>
              </w:rPr>
              <w:t>0.2</w:t>
            </w:r>
          </w:p>
        </w:tc>
      </w:tr>
      <w:tr w:rsidR="00BD1BE6" w:rsidRPr="0059317D" w:rsidTr="00BD1BE6">
        <w:trPr>
          <w:trHeight w:val="602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BE6" w:rsidRPr="0059317D" w:rsidRDefault="00BD1BE6" w:rsidP="00BD1BE6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9317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D1BE6" w:rsidRDefault="00BD1BE6" w:rsidP="00BD1BE6">
            <w:pPr>
              <w:pStyle w:val="Bodytext20"/>
              <w:shd w:val="clear" w:color="auto" w:fill="auto"/>
              <w:spacing w:before="0" w:after="60" w:line="220" w:lineRule="exact"/>
              <w:jc w:val="center"/>
            </w:pPr>
            <w:r>
              <w:rPr>
                <w:rStyle w:val="Bodytext211ptSpacing0pt"/>
              </w:rPr>
              <w:t>Дизелово</w:t>
            </w:r>
          </w:p>
          <w:p w:rsidR="00BD1BE6" w:rsidRDefault="00BD1BE6" w:rsidP="00BD1BE6">
            <w:pPr>
              <w:pStyle w:val="Bodytext20"/>
              <w:shd w:val="clear" w:color="auto" w:fill="auto"/>
              <w:spacing w:before="60" w:after="0" w:line="220" w:lineRule="exact"/>
              <w:jc w:val="center"/>
            </w:pPr>
            <w:r>
              <w:rPr>
                <w:rStyle w:val="Bodytext211ptSpacing0pt"/>
              </w:rPr>
              <w:t>гориво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BE6" w:rsidRDefault="00BD1BE6" w:rsidP="00BD1BE6">
            <w:pPr>
              <w:pStyle w:val="Bodytext20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Bodytext211ptSpacing0pt"/>
              </w:rPr>
              <w:t>8.5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BE6" w:rsidRDefault="00BD1BE6" w:rsidP="00BD1BE6">
            <w:pPr>
              <w:pStyle w:val="Bodytext20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Bodytext211ptSpacing0pt"/>
              </w:rPr>
              <w:t>2500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BE6" w:rsidRDefault="00BD1BE6" w:rsidP="00BD1BE6">
            <w:pPr>
              <w:pStyle w:val="Bodytext20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Bodytext211ptSpacing0pt"/>
              </w:rPr>
              <w:t>0.0034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BE6" w:rsidRDefault="00BD1BE6" w:rsidP="00BD1BE6">
            <w:pPr>
              <w:pStyle w:val="Bodytext20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Bodytext211ptSpacing0pt"/>
              </w:rPr>
              <w:t>25000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1BE6" w:rsidRDefault="00BD1BE6" w:rsidP="00BD1BE6">
            <w:pPr>
              <w:pStyle w:val="Bodytext20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Bodytext211ptSpacing0pt"/>
              </w:rPr>
              <w:t>0.00034</w:t>
            </w:r>
          </w:p>
        </w:tc>
      </w:tr>
      <w:tr w:rsidR="007751C8" w:rsidRPr="007751C8" w:rsidTr="00BD1BE6">
        <w:trPr>
          <w:trHeight w:val="303"/>
        </w:trPr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1C8" w:rsidRPr="007751C8" w:rsidRDefault="007751C8" w:rsidP="007751C8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51C8" w:rsidRPr="007751C8" w:rsidRDefault="007751C8" w:rsidP="007751C8">
            <w:pPr>
              <w:widowControl w:val="0"/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7751C8">
              <w:rPr>
                <w:rFonts w:ascii="Times New Roman" w:eastAsia="Times New Roman" w:hAnsi="Times New Roman"/>
                <w:b/>
                <w:sz w:val="24"/>
                <w:szCs w:val="24"/>
              </w:rPr>
              <w:t>∑ съгласно забележка 4 от Приложение № 3 към ЗООС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1C8" w:rsidRPr="007751C8" w:rsidRDefault="007751C8" w:rsidP="007751C8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1C8" w:rsidRPr="007751C8" w:rsidRDefault="007751C8" w:rsidP="007751C8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1C8" w:rsidRPr="008C7CF4" w:rsidRDefault="00BD1BE6" w:rsidP="007751C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D1BE6">
              <w:rPr>
                <w:rFonts w:ascii="Arial" w:eastAsia="Arial" w:hAnsi="Arial" w:cs="Arial"/>
                <w:b/>
                <w:bCs/>
                <w:color w:val="000000"/>
                <w:spacing w:val="-10"/>
                <w:lang w:bidi="bg-BG"/>
              </w:rPr>
              <w:t>0.8034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1C8" w:rsidRPr="008C7CF4" w:rsidRDefault="007751C8" w:rsidP="007751C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1C8" w:rsidRPr="008C7CF4" w:rsidRDefault="00BD1BE6" w:rsidP="007751C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D1BE6">
              <w:rPr>
                <w:rFonts w:ascii="Arial" w:eastAsia="Arial" w:hAnsi="Arial" w:cs="Arial"/>
                <w:b/>
                <w:bCs/>
                <w:color w:val="000000"/>
                <w:spacing w:val="-10"/>
                <w:lang w:bidi="bg-BG"/>
              </w:rPr>
              <w:t>0.20034</w:t>
            </w:r>
          </w:p>
        </w:tc>
      </w:tr>
    </w:tbl>
    <w:p w:rsidR="008B2103" w:rsidRPr="008B2103" w:rsidRDefault="008B2103" w:rsidP="008B2103">
      <w:pPr>
        <w:autoSpaceDE w:val="0"/>
        <w:autoSpaceDN w:val="0"/>
        <w:adjustRightInd w:val="0"/>
        <w:spacing w:before="120"/>
        <w:ind w:right="-284" w:firstLine="706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8B2103">
        <w:rPr>
          <w:rFonts w:ascii="Times New Roman" w:eastAsia="Times New Roman" w:hAnsi="Times New Roman"/>
          <w:sz w:val="24"/>
          <w:szCs w:val="24"/>
        </w:rPr>
        <w:t xml:space="preserve">При сумарното изчисление с пределните количества за нисък рисков потенциал, се получава резултат </w:t>
      </w:r>
      <w:r w:rsidR="00BD1BE6" w:rsidRPr="00BD1BE6">
        <w:rPr>
          <w:rFonts w:ascii="Arial" w:eastAsia="Arial" w:hAnsi="Arial" w:cs="Arial"/>
          <w:b/>
          <w:bCs/>
          <w:color w:val="000000"/>
          <w:spacing w:val="-10"/>
          <w:lang w:bidi="bg-BG"/>
        </w:rPr>
        <w:t>0.20034</w:t>
      </w:r>
      <w:r w:rsidRPr="008B2103">
        <w:rPr>
          <w:rFonts w:ascii="Times New Roman" w:eastAsia="Times New Roman" w:hAnsi="Times New Roman"/>
          <w:b/>
          <w:i/>
          <w:sz w:val="24"/>
          <w:szCs w:val="24"/>
        </w:rPr>
        <w:t>&lt; 1, предвид което предприятието/съоръжението не се класифицира с нисък рисков потенциал по физични опасности.</w:t>
      </w:r>
    </w:p>
    <w:p w:rsidR="008B2103" w:rsidRPr="008B2103" w:rsidRDefault="008B2103" w:rsidP="008B2103">
      <w:pPr>
        <w:autoSpaceDE w:val="0"/>
        <w:autoSpaceDN w:val="0"/>
        <w:adjustRightInd w:val="0"/>
        <w:spacing w:before="120"/>
        <w:ind w:right="-284" w:firstLine="706"/>
        <w:jc w:val="both"/>
        <w:rPr>
          <w:rFonts w:ascii="Times New Roman" w:eastAsia="Calibri" w:hAnsi="Times New Roman"/>
          <w:lang w:eastAsia="en-US"/>
        </w:rPr>
      </w:pPr>
      <w:r w:rsidRPr="008B2103">
        <w:rPr>
          <w:rFonts w:ascii="Times New Roman" w:eastAsia="Times New Roman" w:hAnsi="Times New Roman"/>
          <w:sz w:val="24"/>
          <w:szCs w:val="24"/>
        </w:rPr>
        <w:t xml:space="preserve">При сумарното изчисление с пределните количества за висок рисков потенциал, се получава резултат </w:t>
      </w:r>
      <w:r w:rsidR="00BD1BE6" w:rsidRPr="00BD1BE6">
        <w:rPr>
          <w:rFonts w:ascii="Arial" w:eastAsia="Arial" w:hAnsi="Arial" w:cs="Arial"/>
          <w:b/>
          <w:bCs/>
          <w:color w:val="000000"/>
          <w:spacing w:val="-10"/>
          <w:lang w:bidi="bg-BG"/>
        </w:rPr>
        <w:t>0.8034</w:t>
      </w:r>
      <w:r w:rsidR="00BD1BE6">
        <w:rPr>
          <w:rFonts w:ascii="Arial" w:eastAsia="Arial" w:hAnsi="Arial" w:cs="Arial"/>
          <w:b/>
          <w:bCs/>
          <w:color w:val="000000"/>
          <w:spacing w:val="-10"/>
          <w:lang w:bidi="bg-BG"/>
        </w:rPr>
        <w:t xml:space="preserve"> </w:t>
      </w:r>
      <w:r w:rsidRPr="008B2103">
        <w:rPr>
          <w:rFonts w:ascii="Times New Roman" w:eastAsia="Times New Roman" w:hAnsi="Times New Roman"/>
          <w:b/>
          <w:i/>
          <w:sz w:val="24"/>
          <w:szCs w:val="24"/>
        </w:rPr>
        <w:t xml:space="preserve">&lt; 1, предвид което предприятието/съоръжението не се класифицира с висок рисков потенциал по физични опасности.  </w:t>
      </w:r>
    </w:p>
    <w:p w:rsidR="008B2103" w:rsidRPr="008B2103" w:rsidRDefault="008B2103" w:rsidP="008B2103">
      <w:pPr>
        <w:spacing w:after="0" w:line="360" w:lineRule="auto"/>
        <w:ind w:right="-284" w:firstLine="567"/>
        <w:jc w:val="both"/>
        <w:rPr>
          <w:rFonts w:ascii="Times New Roman" w:eastAsia="SimSun" w:hAnsi="Times New Roman"/>
          <w:b/>
          <w:bCs/>
          <w:i/>
          <w:sz w:val="24"/>
          <w:szCs w:val="24"/>
        </w:rPr>
      </w:pPr>
      <w:r w:rsidRPr="008B2103">
        <w:rPr>
          <w:rFonts w:ascii="Times New Roman" w:eastAsia="SimSun" w:hAnsi="Times New Roman"/>
          <w:b/>
          <w:bCs/>
          <w:i/>
          <w:sz w:val="24"/>
          <w:szCs w:val="24"/>
        </w:rPr>
        <w:t>Оценка на опасностите за околната среда:</w:t>
      </w:r>
    </w:p>
    <w:p w:rsidR="006B652B" w:rsidRPr="006B652B" w:rsidRDefault="006B652B" w:rsidP="006B652B">
      <w:pPr>
        <w:spacing w:after="0" w:line="360" w:lineRule="auto"/>
        <w:ind w:right="-284" w:firstLine="567"/>
        <w:jc w:val="both"/>
        <w:rPr>
          <w:rFonts w:ascii="Times New Roman" w:eastAsia="SimSun" w:hAnsi="Times New Roman"/>
          <w:sz w:val="24"/>
          <w:szCs w:val="24"/>
          <w:lang w:bidi="bg-BG"/>
        </w:rPr>
      </w:pPr>
      <w:r w:rsidRPr="006B652B">
        <w:rPr>
          <w:rFonts w:ascii="Times New Roman" w:eastAsia="SimSun" w:hAnsi="Times New Roman"/>
          <w:sz w:val="24"/>
          <w:szCs w:val="24"/>
          <w:lang w:bidi="bg-BG"/>
        </w:rPr>
        <w:t>Раздел „Е" Опасности за околната среда</w:t>
      </w:r>
    </w:p>
    <w:p w:rsidR="006B652B" w:rsidRPr="006B652B" w:rsidRDefault="006B652B" w:rsidP="006B652B">
      <w:pPr>
        <w:spacing w:after="0" w:line="360" w:lineRule="auto"/>
        <w:ind w:right="-284" w:firstLine="567"/>
        <w:jc w:val="both"/>
        <w:rPr>
          <w:rFonts w:ascii="Times New Roman" w:eastAsia="SimSun" w:hAnsi="Times New Roman"/>
          <w:sz w:val="24"/>
          <w:szCs w:val="24"/>
          <w:lang w:bidi="bg-BG"/>
        </w:rPr>
      </w:pPr>
      <w:r w:rsidRPr="006B652B">
        <w:rPr>
          <w:rFonts w:ascii="Times New Roman" w:eastAsia="SimSun" w:hAnsi="Times New Roman"/>
          <w:sz w:val="24"/>
          <w:szCs w:val="24"/>
          <w:lang w:bidi="bg-BG"/>
        </w:rPr>
        <w:t xml:space="preserve">КОРАГЕН® 20 СК съгласно класификацията му по Регламент 1272/2008 </w:t>
      </w:r>
      <w:r w:rsidRPr="006B652B">
        <w:rPr>
          <w:rFonts w:ascii="Times New Roman" w:eastAsia="SimSun" w:hAnsi="Times New Roman"/>
          <w:sz w:val="24"/>
          <w:szCs w:val="24"/>
          <w:lang w:bidi="en-US"/>
        </w:rPr>
        <w:t xml:space="preserve">CLP </w:t>
      </w:r>
      <w:r w:rsidRPr="006B652B">
        <w:rPr>
          <w:rFonts w:ascii="Times New Roman" w:eastAsia="SimSun" w:hAnsi="Times New Roman"/>
          <w:sz w:val="24"/>
          <w:szCs w:val="24"/>
          <w:lang w:bidi="bg-BG"/>
        </w:rPr>
        <w:t>попада в Раздел Е1 на част 1 на приложение № 3 на ЗООС, с пределните количества за нисък и висок рисков потенциал са съответно 100 т и 200 т.</w:t>
      </w:r>
    </w:p>
    <w:p w:rsidR="006B652B" w:rsidRPr="006B652B" w:rsidRDefault="006B652B" w:rsidP="006B652B">
      <w:pPr>
        <w:spacing w:after="0" w:line="360" w:lineRule="auto"/>
        <w:ind w:right="-284" w:firstLine="567"/>
        <w:jc w:val="both"/>
        <w:rPr>
          <w:rFonts w:ascii="Times New Roman" w:eastAsia="SimSun" w:hAnsi="Times New Roman"/>
          <w:sz w:val="24"/>
          <w:szCs w:val="24"/>
          <w:lang w:bidi="bg-BG"/>
        </w:rPr>
      </w:pPr>
      <w:r w:rsidRPr="006B652B">
        <w:rPr>
          <w:rFonts w:ascii="Times New Roman" w:eastAsia="SimSun" w:hAnsi="Times New Roman"/>
          <w:sz w:val="24"/>
          <w:szCs w:val="24"/>
          <w:lang w:bidi="bg-BG"/>
        </w:rPr>
        <w:lastRenderedPageBreak/>
        <w:t xml:space="preserve">Ордаго СК съгласно класификацията му по Регламент 1272/2008 </w:t>
      </w:r>
      <w:r w:rsidRPr="006B652B">
        <w:rPr>
          <w:rFonts w:ascii="Times New Roman" w:eastAsia="SimSun" w:hAnsi="Times New Roman"/>
          <w:sz w:val="24"/>
          <w:szCs w:val="24"/>
          <w:lang w:bidi="en-US"/>
        </w:rPr>
        <w:t xml:space="preserve">CLP </w:t>
      </w:r>
      <w:r w:rsidRPr="006B652B">
        <w:rPr>
          <w:rFonts w:ascii="Times New Roman" w:eastAsia="SimSun" w:hAnsi="Times New Roman"/>
          <w:sz w:val="24"/>
          <w:szCs w:val="24"/>
          <w:lang w:bidi="bg-BG"/>
        </w:rPr>
        <w:t>попада в Раздел Е1 на част 1 на приложение № 3 на ЗООС, с пределните количества за нисък и висок рисков потенциал са съответно 100 т и 200 т.</w:t>
      </w:r>
    </w:p>
    <w:p w:rsidR="006B652B" w:rsidRPr="006B652B" w:rsidRDefault="006B652B" w:rsidP="006B652B">
      <w:pPr>
        <w:spacing w:after="0" w:line="360" w:lineRule="auto"/>
        <w:ind w:right="-284" w:firstLine="567"/>
        <w:jc w:val="both"/>
        <w:rPr>
          <w:rFonts w:ascii="Times New Roman" w:eastAsia="SimSun" w:hAnsi="Times New Roman"/>
          <w:sz w:val="24"/>
          <w:szCs w:val="24"/>
          <w:lang w:bidi="bg-BG"/>
        </w:rPr>
      </w:pPr>
      <w:r w:rsidRPr="006B652B">
        <w:rPr>
          <w:rFonts w:ascii="Times New Roman" w:eastAsia="SimSun" w:hAnsi="Times New Roman"/>
          <w:sz w:val="24"/>
          <w:szCs w:val="24"/>
          <w:lang w:bidi="bg-BG"/>
        </w:rPr>
        <w:t xml:space="preserve">ПУМА СУПЕР 7,5 ЕВ съгласно класификацията му по Регламент 1272/2008 </w:t>
      </w:r>
      <w:r w:rsidRPr="006B652B">
        <w:rPr>
          <w:rFonts w:ascii="Times New Roman" w:eastAsia="SimSun" w:hAnsi="Times New Roman"/>
          <w:sz w:val="24"/>
          <w:szCs w:val="24"/>
          <w:lang w:bidi="en-US"/>
        </w:rPr>
        <w:t xml:space="preserve">CLP </w:t>
      </w:r>
      <w:r w:rsidRPr="006B652B">
        <w:rPr>
          <w:rFonts w:ascii="Times New Roman" w:eastAsia="SimSun" w:hAnsi="Times New Roman"/>
          <w:sz w:val="24"/>
          <w:szCs w:val="24"/>
          <w:lang w:bidi="bg-BG"/>
        </w:rPr>
        <w:t>попада в Раздел Е2 на част 1 на приложение № 3 на ЗООС, с пределните количества за нисък и висок рисков потенциал са съответно 200 т и 500 т.</w:t>
      </w:r>
    </w:p>
    <w:p w:rsidR="006B652B" w:rsidRPr="006B652B" w:rsidRDefault="006B652B" w:rsidP="006B652B">
      <w:pPr>
        <w:spacing w:after="0" w:line="360" w:lineRule="auto"/>
        <w:ind w:right="-284" w:firstLine="567"/>
        <w:jc w:val="both"/>
        <w:rPr>
          <w:rFonts w:ascii="Times New Roman" w:eastAsia="SimSun" w:hAnsi="Times New Roman"/>
          <w:sz w:val="24"/>
          <w:szCs w:val="24"/>
          <w:lang w:bidi="bg-BG"/>
        </w:rPr>
      </w:pPr>
      <w:r w:rsidRPr="006B652B">
        <w:rPr>
          <w:rFonts w:ascii="Times New Roman" w:eastAsia="SimSun" w:hAnsi="Times New Roman"/>
          <w:sz w:val="24"/>
          <w:szCs w:val="24"/>
          <w:lang w:bidi="bg-BG"/>
        </w:rPr>
        <w:t xml:space="preserve">ЛИСТЕГО 40 съгласно класификацията му по Регламент 1272/2008 </w:t>
      </w:r>
      <w:r w:rsidRPr="006B652B">
        <w:rPr>
          <w:rFonts w:ascii="Times New Roman" w:eastAsia="SimSun" w:hAnsi="Times New Roman"/>
          <w:sz w:val="24"/>
          <w:szCs w:val="24"/>
          <w:lang w:bidi="en-US"/>
        </w:rPr>
        <w:t xml:space="preserve">CLP </w:t>
      </w:r>
      <w:r w:rsidRPr="006B652B">
        <w:rPr>
          <w:rFonts w:ascii="Times New Roman" w:eastAsia="SimSun" w:hAnsi="Times New Roman"/>
          <w:sz w:val="24"/>
          <w:szCs w:val="24"/>
          <w:lang w:bidi="bg-BG"/>
        </w:rPr>
        <w:t>попада в Раздел Е1 на част 1 на приложение № 3 на ЗООС, с пределните количества за нисък и висок рисков потенциал са съответно 100 т и 200 т.</w:t>
      </w:r>
    </w:p>
    <w:p w:rsidR="006B652B" w:rsidRPr="006B652B" w:rsidRDefault="006B652B" w:rsidP="006B652B">
      <w:pPr>
        <w:spacing w:after="0" w:line="360" w:lineRule="auto"/>
        <w:ind w:right="-284" w:firstLine="567"/>
        <w:jc w:val="both"/>
        <w:rPr>
          <w:rFonts w:ascii="Times New Roman" w:eastAsia="SimSun" w:hAnsi="Times New Roman"/>
          <w:sz w:val="24"/>
          <w:szCs w:val="24"/>
          <w:lang w:bidi="bg-BG"/>
        </w:rPr>
      </w:pPr>
      <w:r w:rsidRPr="006B652B">
        <w:rPr>
          <w:rFonts w:ascii="Times New Roman" w:eastAsia="SimSun" w:hAnsi="Times New Roman"/>
          <w:sz w:val="24"/>
          <w:szCs w:val="24"/>
          <w:lang w:bidi="bg-BG"/>
        </w:rPr>
        <w:t xml:space="preserve">Виностар съгласно класификацията му по Регламент 1272/2008 </w:t>
      </w:r>
      <w:r w:rsidRPr="006B652B">
        <w:rPr>
          <w:rFonts w:ascii="Times New Roman" w:eastAsia="SimSun" w:hAnsi="Times New Roman"/>
          <w:sz w:val="24"/>
          <w:szCs w:val="24"/>
          <w:lang w:bidi="en-US"/>
        </w:rPr>
        <w:t xml:space="preserve">CLP </w:t>
      </w:r>
      <w:r w:rsidRPr="006B652B">
        <w:rPr>
          <w:rFonts w:ascii="Times New Roman" w:eastAsia="SimSun" w:hAnsi="Times New Roman"/>
          <w:sz w:val="24"/>
          <w:szCs w:val="24"/>
          <w:lang w:bidi="bg-BG"/>
        </w:rPr>
        <w:t>попада в Раздел Е1 на част 1 на приложение № 3 на ЗООС, с пределните количества за нисък и висок рисков потенциал са съответно 100 т и 200 т.</w:t>
      </w:r>
    </w:p>
    <w:p w:rsidR="006B652B" w:rsidRPr="006B652B" w:rsidRDefault="006B652B" w:rsidP="006B652B">
      <w:pPr>
        <w:spacing w:after="0" w:line="360" w:lineRule="auto"/>
        <w:ind w:right="-284" w:firstLine="567"/>
        <w:jc w:val="both"/>
        <w:rPr>
          <w:rFonts w:ascii="Times New Roman" w:eastAsia="SimSun" w:hAnsi="Times New Roman"/>
          <w:sz w:val="24"/>
          <w:szCs w:val="24"/>
          <w:lang w:bidi="bg-BG"/>
        </w:rPr>
      </w:pPr>
      <w:r w:rsidRPr="006B652B">
        <w:rPr>
          <w:rFonts w:ascii="Times New Roman" w:eastAsia="SimSun" w:hAnsi="Times New Roman"/>
          <w:sz w:val="24"/>
          <w:szCs w:val="24"/>
          <w:lang w:bidi="bg-BG"/>
        </w:rPr>
        <w:t xml:space="preserve">ДЕШ съгласно класификацията му по Регламент 1272/2008 </w:t>
      </w:r>
      <w:r w:rsidRPr="006B652B">
        <w:rPr>
          <w:rFonts w:ascii="Times New Roman" w:eastAsia="SimSun" w:hAnsi="Times New Roman"/>
          <w:sz w:val="24"/>
          <w:szCs w:val="24"/>
          <w:lang w:bidi="en-US"/>
        </w:rPr>
        <w:t xml:space="preserve">CLP </w:t>
      </w:r>
      <w:r w:rsidRPr="006B652B">
        <w:rPr>
          <w:rFonts w:ascii="Times New Roman" w:eastAsia="SimSun" w:hAnsi="Times New Roman"/>
          <w:sz w:val="24"/>
          <w:szCs w:val="24"/>
          <w:lang w:bidi="bg-BG"/>
        </w:rPr>
        <w:t>попада в Раздел Е2 на част 1 на приложение № 3 на ЗООС, с пределните количества за нисък и висок рисков потенциал са съответно 200 т и 500 т.</w:t>
      </w:r>
    </w:p>
    <w:p w:rsidR="006B652B" w:rsidRDefault="006B652B" w:rsidP="004400B2">
      <w:pPr>
        <w:spacing w:after="0" w:line="360" w:lineRule="auto"/>
        <w:ind w:right="-284" w:firstLine="567"/>
        <w:jc w:val="both"/>
        <w:rPr>
          <w:rFonts w:ascii="Times New Roman" w:eastAsia="SimSun" w:hAnsi="Times New Roman"/>
          <w:sz w:val="24"/>
          <w:szCs w:val="24"/>
          <w:lang w:bidi="bg-BG"/>
        </w:rPr>
      </w:pPr>
      <w:r w:rsidRPr="006B652B">
        <w:rPr>
          <w:rFonts w:ascii="Times New Roman" w:eastAsia="SimSun" w:hAnsi="Times New Roman"/>
          <w:sz w:val="24"/>
          <w:szCs w:val="24"/>
          <w:lang w:bidi="bg-BG"/>
        </w:rPr>
        <w:t xml:space="preserve">Дизеловото гориво съгласно класификацията му по Регламент 1272/2008 </w:t>
      </w:r>
      <w:r w:rsidRPr="006B652B">
        <w:rPr>
          <w:rFonts w:ascii="Times New Roman" w:eastAsia="SimSun" w:hAnsi="Times New Roman"/>
          <w:sz w:val="24"/>
          <w:szCs w:val="24"/>
          <w:lang w:bidi="en-US"/>
        </w:rPr>
        <w:t xml:space="preserve">CLP </w:t>
      </w:r>
      <w:r w:rsidRPr="006B652B">
        <w:rPr>
          <w:rFonts w:ascii="Times New Roman" w:eastAsia="SimSun" w:hAnsi="Times New Roman"/>
          <w:sz w:val="24"/>
          <w:szCs w:val="24"/>
          <w:lang w:bidi="bg-BG"/>
        </w:rPr>
        <w:t>попада в Раздел Е2 на част 1 на приложение № 3 на ЗООС, пределните количества за нисък и висок рисков потенциал са съответно 200 т и 500 т, но в сумарното изчисление се вземат предвид пределните количества за нисък и висок рисков потенциал съответно 2500 т. и 25000 т. от част 2 на приложение № 3 на ЗООС, т.к. дизеловото гориво е и поименно изброено в т. 34в на част 2 на приложение № 3 на ЗООС.</w:t>
      </w:r>
    </w:p>
    <w:p w:rsidR="008B2103" w:rsidRPr="008B2103" w:rsidRDefault="008B2103" w:rsidP="008B2103">
      <w:pPr>
        <w:spacing w:after="0" w:line="360" w:lineRule="auto"/>
        <w:ind w:right="-284" w:firstLine="567"/>
        <w:jc w:val="both"/>
        <w:rPr>
          <w:rFonts w:ascii="Times New Roman" w:eastAsia="SimSun" w:hAnsi="Times New Roman"/>
          <w:sz w:val="24"/>
          <w:szCs w:val="24"/>
        </w:rPr>
      </w:pPr>
      <w:r w:rsidRPr="008B2103">
        <w:rPr>
          <w:rFonts w:ascii="Times New Roman" w:eastAsia="Times New Roman" w:hAnsi="Times New Roman"/>
          <w:sz w:val="24"/>
          <w:szCs w:val="24"/>
        </w:rPr>
        <w:t xml:space="preserve">Получените резултати са представени в следващата таблица:  </w:t>
      </w:r>
    </w:p>
    <w:tbl>
      <w:tblPr>
        <w:tblW w:w="9294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3027"/>
        <w:gridCol w:w="1357"/>
        <w:gridCol w:w="1048"/>
        <w:gridCol w:w="1203"/>
        <w:gridCol w:w="1053"/>
        <w:gridCol w:w="1066"/>
      </w:tblGrid>
      <w:tr w:rsidR="008B2103" w:rsidRPr="008B2103" w:rsidTr="006B652B">
        <w:trPr>
          <w:trHeight w:val="127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103" w:rsidRPr="008B2103" w:rsidRDefault="008B2103" w:rsidP="008B2103">
            <w:pPr>
              <w:spacing w:after="160" w:line="259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30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103" w:rsidRPr="008B2103" w:rsidRDefault="008B2103" w:rsidP="008B2103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210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B2103" w:rsidRPr="008B2103" w:rsidRDefault="008B2103" w:rsidP="008B2103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210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Налично количество, тона</w:t>
            </w:r>
          </w:p>
        </w:tc>
        <w:tc>
          <w:tcPr>
            <w:tcW w:w="43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B2103" w:rsidRPr="008B2103" w:rsidRDefault="008B2103" w:rsidP="008B2103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210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 </w:t>
            </w:r>
          </w:p>
          <w:p w:rsidR="008B2103" w:rsidRPr="008B2103" w:rsidRDefault="008B2103" w:rsidP="008B2103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210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Гранични стойности по приложение 3</w:t>
            </w:r>
          </w:p>
        </w:tc>
      </w:tr>
      <w:tr w:rsidR="008B2103" w:rsidRPr="008B2103" w:rsidTr="006B652B">
        <w:trPr>
          <w:trHeight w:val="6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103" w:rsidRPr="008B2103" w:rsidRDefault="008B2103" w:rsidP="008B2103">
            <w:pPr>
              <w:spacing w:after="0" w:line="259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30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103" w:rsidRPr="008B2103" w:rsidRDefault="008B2103" w:rsidP="008B2103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103" w:rsidRPr="008B2103" w:rsidRDefault="008B2103" w:rsidP="008B2103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B2103" w:rsidRPr="008B2103" w:rsidRDefault="008B2103" w:rsidP="008B2103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210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Нисък рисков потенциал</w:t>
            </w:r>
          </w:p>
        </w:tc>
        <w:tc>
          <w:tcPr>
            <w:tcW w:w="2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8B2103" w:rsidRPr="008B2103" w:rsidRDefault="008B2103" w:rsidP="008B2103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210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Висок рисков потенциал</w:t>
            </w:r>
          </w:p>
        </w:tc>
      </w:tr>
      <w:tr w:rsidR="008B2103" w:rsidRPr="008B2103" w:rsidTr="006B652B">
        <w:trPr>
          <w:trHeight w:val="3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103" w:rsidRPr="008B2103" w:rsidRDefault="008B2103" w:rsidP="008B2103">
            <w:pPr>
              <w:spacing w:after="0" w:line="259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30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103" w:rsidRPr="008B2103" w:rsidRDefault="008B2103" w:rsidP="008B2103">
            <w:pPr>
              <w:spacing w:after="0" w:line="259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103" w:rsidRPr="008B2103" w:rsidRDefault="008B2103" w:rsidP="008B2103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210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q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103" w:rsidRPr="008B2103" w:rsidRDefault="008B2103" w:rsidP="008B2103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210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Q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103" w:rsidRPr="008B2103" w:rsidRDefault="008B2103" w:rsidP="008B2103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210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q/Q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103" w:rsidRPr="008B2103" w:rsidRDefault="008B2103" w:rsidP="008B2103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210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Q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103" w:rsidRPr="008B2103" w:rsidRDefault="008B2103" w:rsidP="008B2103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210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q/Q</w:t>
            </w:r>
          </w:p>
        </w:tc>
      </w:tr>
      <w:tr w:rsidR="006B652B" w:rsidRPr="008B2103" w:rsidTr="006B652B">
        <w:trPr>
          <w:trHeight w:val="33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52B" w:rsidRPr="008B2103" w:rsidRDefault="006B652B" w:rsidP="006B652B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210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/>
              <w:jc w:val="center"/>
            </w:pPr>
            <w:r>
              <w:rPr>
                <w:rStyle w:val="Bodytext211ptSpacing0pt"/>
              </w:rPr>
              <w:t>КОРАГЕН® 20 СК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Bodytext211ptSpacing0pt"/>
              </w:rPr>
              <w:t>0.5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Bodytext211ptSpacing0pt"/>
              </w:rPr>
              <w:t>100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Bodytext211ptSpacing0pt"/>
              </w:rPr>
              <w:t>0.005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Bodytext211ptSpacing0pt"/>
              </w:rPr>
              <w:t>200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Bodytext211ptSpacing0pt"/>
              </w:rPr>
              <w:t>0.0025</w:t>
            </w:r>
          </w:p>
        </w:tc>
      </w:tr>
      <w:tr w:rsidR="006B652B" w:rsidRPr="008B2103" w:rsidTr="006B652B">
        <w:trPr>
          <w:trHeight w:val="60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52B" w:rsidRPr="008B2103" w:rsidRDefault="006B652B" w:rsidP="006B652B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210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Bodytext211ptSpacing0pt"/>
              </w:rPr>
              <w:t>Ордаго СК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  <w:rPr>
                <w:rStyle w:val="Bodytext211ptSpacing0pt"/>
              </w:rPr>
            </w:pPr>
          </w:p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  <w:rPr>
                <w:rStyle w:val="Bodytext211ptSpacing0pt"/>
              </w:rPr>
            </w:pPr>
          </w:p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Bodytext211ptSpacing0pt"/>
              </w:rPr>
              <w:t>0.5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Bodytext211ptSpacing0pt"/>
              </w:rPr>
              <w:t>100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  <w:rPr>
                <w:rStyle w:val="Bodytext211ptSpacing0pt"/>
              </w:rPr>
            </w:pPr>
          </w:p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  <w:rPr>
                <w:rStyle w:val="Bodytext211ptSpacing0pt"/>
              </w:rPr>
            </w:pPr>
          </w:p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Bodytext211ptSpacing0pt"/>
              </w:rPr>
              <w:t>0.005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Bodytext211ptSpacing0pt"/>
              </w:rPr>
              <w:t>200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  <w:rPr>
                <w:rStyle w:val="Bodytext211ptSpacing0pt"/>
              </w:rPr>
            </w:pPr>
          </w:p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  <w:rPr>
                <w:rStyle w:val="Bodytext211ptSpacing0pt"/>
              </w:rPr>
            </w:pPr>
          </w:p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Bodytext211ptSpacing0pt"/>
              </w:rPr>
              <w:t>0.0025</w:t>
            </w:r>
          </w:p>
        </w:tc>
      </w:tr>
      <w:tr w:rsidR="006B652B" w:rsidRPr="008B2103" w:rsidTr="006B652B">
        <w:trPr>
          <w:trHeight w:val="5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52B" w:rsidRPr="008B2103" w:rsidRDefault="006B652B" w:rsidP="006B652B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B210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/>
              <w:jc w:val="center"/>
            </w:pPr>
            <w:r>
              <w:rPr>
                <w:rStyle w:val="Bodytext211ptSpacing0pt"/>
              </w:rPr>
              <w:t>ПУМА СУПЕР 7,5 ЕВ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  <w:rPr>
                <w:rStyle w:val="Bodytext211ptSpacing0pt"/>
              </w:rPr>
            </w:pPr>
          </w:p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Bodytext211ptSpacing0pt"/>
              </w:rPr>
              <w:t>0.5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  <w:rPr>
                <w:rStyle w:val="Bodytext211ptSpacing0pt"/>
              </w:rPr>
            </w:pPr>
          </w:p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Bodytext211ptSpacing0pt"/>
              </w:rPr>
              <w:t>200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  <w:rPr>
                <w:rStyle w:val="Bodytext211ptSpacing0pt"/>
              </w:rPr>
            </w:pPr>
          </w:p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Bodytext211ptSpacing0pt"/>
              </w:rPr>
              <w:t>0.0025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  <w:rPr>
                <w:rStyle w:val="Bodytext211ptSpacing0pt"/>
              </w:rPr>
            </w:pPr>
          </w:p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Bodytext211ptSpacing0pt"/>
              </w:rPr>
              <w:t>500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  <w:rPr>
                <w:rStyle w:val="Bodytext211ptSpacing0pt"/>
              </w:rPr>
            </w:pPr>
          </w:p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Bodytext211ptSpacing0pt"/>
              </w:rPr>
              <w:t>0.001</w:t>
            </w:r>
          </w:p>
        </w:tc>
      </w:tr>
      <w:tr w:rsidR="006B652B" w:rsidRPr="008B2103" w:rsidTr="006B652B">
        <w:trPr>
          <w:trHeight w:val="5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52B" w:rsidRPr="008B2103" w:rsidRDefault="006B652B" w:rsidP="006B652B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ind w:left="200"/>
              <w:jc w:val="left"/>
              <w:rPr>
                <w:rStyle w:val="Bodytext211ptSpacing0pt"/>
              </w:rPr>
            </w:pPr>
          </w:p>
          <w:p w:rsidR="006B652B" w:rsidRDefault="004400B2" w:rsidP="006B652B">
            <w:pPr>
              <w:pStyle w:val="Bodytext20"/>
              <w:shd w:val="clear" w:color="auto" w:fill="auto"/>
              <w:spacing w:before="0" w:after="0" w:line="220" w:lineRule="exact"/>
              <w:ind w:left="200"/>
              <w:jc w:val="left"/>
            </w:pPr>
            <w:r>
              <w:rPr>
                <w:rStyle w:val="Bodytext211ptSpacing0pt"/>
              </w:rPr>
              <w:t xml:space="preserve">          </w:t>
            </w:r>
            <w:r w:rsidR="006B652B">
              <w:rPr>
                <w:rStyle w:val="Bodytext211ptSpacing0pt"/>
              </w:rPr>
              <w:t>ЛИСТЕГО 40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rPr>
                <w:rStyle w:val="Bodytext211ptSpacing0pt"/>
              </w:rPr>
            </w:pPr>
          </w:p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rPr>
                <w:rStyle w:val="Bodytext211ptSpacing0pt"/>
              </w:rPr>
            </w:pPr>
          </w:p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</w:pPr>
            <w:r>
              <w:rPr>
                <w:rStyle w:val="Bodytext211ptSpacing0pt"/>
              </w:rPr>
              <w:lastRenderedPageBreak/>
              <w:t xml:space="preserve">         0.5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Bodytext211ptSpacing0pt"/>
              </w:rPr>
              <w:lastRenderedPageBreak/>
              <w:t>100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  <w:rPr>
                <w:rStyle w:val="Bodytext211ptSpacing0pt"/>
              </w:rPr>
            </w:pPr>
          </w:p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rPr>
                <w:rStyle w:val="Bodytext211ptSpacing0pt"/>
              </w:rPr>
            </w:pPr>
          </w:p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</w:pPr>
            <w:r>
              <w:rPr>
                <w:rStyle w:val="Bodytext211ptSpacing0pt"/>
              </w:rPr>
              <w:lastRenderedPageBreak/>
              <w:t xml:space="preserve">    0.005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Bodytext211ptSpacing0pt"/>
              </w:rPr>
              <w:lastRenderedPageBreak/>
              <w:t>200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  <w:rPr>
                <w:rStyle w:val="Bodytext211ptSpacing0pt"/>
              </w:rPr>
            </w:pPr>
          </w:p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  <w:rPr>
                <w:rStyle w:val="Bodytext211ptSpacing0pt"/>
              </w:rPr>
            </w:pPr>
          </w:p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Bodytext211ptSpacing0pt"/>
              </w:rPr>
              <w:lastRenderedPageBreak/>
              <w:t>0.0025</w:t>
            </w:r>
          </w:p>
        </w:tc>
      </w:tr>
      <w:tr w:rsidR="006B652B" w:rsidRPr="008B2103" w:rsidTr="006B652B">
        <w:trPr>
          <w:trHeight w:val="5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52B" w:rsidRDefault="006B652B" w:rsidP="00394912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5.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ind w:left="200"/>
              <w:jc w:val="left"/>
              <w:rPr>
                <w:rStyle w:val="Bodytext211ptSpacing0pt"/>
              </w:rPr>
            </w:pPr>
          </w:p>
          <w:p w:rsidR="006B652B" w:rsidRP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ind w:left="200"/>
              <w:jc w:val="left"/>
              <w:rPr>
                <w:rStyle w:val="Bodytext211ptSpacing0pt"/>
              </w:rPr>
            </w:pPr>
            <w:r w:rsidRPr="006B652B">
              <w:rPr>
                <w:rStyle w:val="Bodytext211ptSpacing0pt"/>
              </w:rPr>
              <w:t>ВИНОСТАР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ind w:left="200"/>
              <w:jc w:val="left"/>
              <w:rPr>
                <w:rStyle w:val="Bodytext211ptSpacing0pt"/>
              </w:rPr>
            </w:pPr>
          </w:p>
          <w:p w:rsidR="006B652B" w:rsidRP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ind w:left="200"/>
              <w:jc w:val="left"/>
              <w:rPr>
                <w:rStyle w:val="Bodytext211ptSpacing0pt"/>
              </w:rPr>
            </w:pPr>
            <w:r>
              <w:rPr>
                <w:rStyle w:val="Bodytext211ptSpacing0pt"/>
              </w:rPr>
              <w:t xml:space="preserve">     0.5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652B" w:rsidRP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ind w:left="200"/>
              <w:jc w:val="left"/>
              <w:rPr>
                <w:rStyle w:val="Bodytext211ptSpacing0pt"/>
              </w:rPr>
            </w:pPr>
            <w:r>
              <w:rPr>
                <w:rStyle w:val="Bodytext211ptSpacing0pt"/>
              </w:rPr>
              <w:t xml:space="preserve"> 100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ind w:left="200"/>
              <w:jc w:val="left"/>
              <w:rPr>
                <w:rStyle w:val="Bodytext211ptSpacing0pt"/>
              </w:rPr>
            </w:pPr>
          </w:p>
          <w:p w:rsidR="006B652B" w:rsidRP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ind w:left="200"/>
              <w:jc w:val="left"/>
              <w:rPr>
                <w:rStyle w:val="Bodytext211ptSpacing0pt"/>
              </w:rPr>
            </w:pPr>
            <w:r>
              <w:rPr>
                <w:rStyle w:val="Bodytext211ptSpacing0pt"/>
              </w:rPr>
              <w:t>0.005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652B" w:rsidRP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ind w:left="200"/>
              <w:jc w:val="left"/>
              <w:rPr>
                <w:rStyle w:val="Bodytext211ptSpacing0pt"/>
              </w:rPr>
            </w:pPr>
            <w:r>
              <w:rPr>
                <w:rStyle w:val="Bodytext211ptSpacing0pt"/>
              </w:rPr>
              <w:t>200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ind w:left="200"/>
              <w:jc w:val="left"/>
              <w:rPr>
                <w:rStyle w:val="Bodytext211ptSpacing0pt"/>
              </w:rPr>
            </w:pPr>
          </w:p>
          <w:p w:rsidR="006B652B" w:rsidRP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ind w:left="200"/>
              <w:jc w:val="left"/>
              <w:rPr>
                <w:rStyle w:val="Bodytext211ptSpacing0pt"/>
              </w:rPr>
            </w:pPr>
            <w:r>
              <w:rPr>
                <w:rStyle w:val="Bodytext211ptSpacing0pt"/>
              </w:rPr>
              <w:t>0.0025</w:t>
            </w:r>
          </w:p>
        </w:tc>
      </w:tr>
      <w:tr w:rsidR="006B652B" w:rsidRPr="008B2103" w:rsidTr="006B652B">
        <w:trPr>
          <w:trHeight w:val="5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52B" w:rsidRDefault="006B652B" w:rsidP="00976523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ind w:left="200"/>
              <w:jc w:val="left"/>
              <w:rPr>
                <w:rStyle w:val="Bodytext211ptSpacing0pt"/>
              </w:rPr>
            </w:pPr>
            <w:r>
              <w:rPr>
                <w:rStyle w:val="Bodytext211ptSpacing0pt"/>
              </w:rPr>
              <w:t xml:space="preserve"> </w:t>
            </w:r>
          </w:p>
          <w:p w:rsidR="006B652B" w:rsidRP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ind w:left="200"/>
              <w:jc w:val="left"/>
              <w:rPr>
                <w:rStyle w:val="Bodytext211ptSpacing0pt"/>
              </w:rPr>
            </w:pPr>
            <w:r w:rsidRPr="006B652B">
              <w:rPr>
                <w:rStyle w:val="Bodytext211ptSpacing0pt"/>
              </w:rPr>
              <w:t>ДЕШ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ind w:left="200"/>
              <w:jc w:val="left"/>
              <w:rPr>
                <w:rStyle w:val="Bodytext211ptSpacing0pt"/>
              </w:rPr>
            </w:pPr>
          </w:p>
          <w:p w:rsidR="006B652B" w:rsidRP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ind w:left="200"/>
              <w:jc w:val="left"/>
              <w:rPr>
                <w:rStyle w:val="Bodytext211ptSpacing0pt"/>
              </w:rPr>
            </w:pPr>
            <w:r>
              <w:rPr>
                <w:rStyle w:val="Bodytext211ptSpacing0pt"/>
              </w:rPr>
              <w:t xml:space="preserve">     0.5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652B" w:rsidRP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ind w:left="200"/>
              <w:jc w:val="left"/>
              <w:rPr>
                <w:rStyle w:val="Bodytext211ptSpacing0pt"/>
              </w:rPr>
            </w:pPr>
            <w:r>
              <w:rPr>
                <w:rStyle w:val="Bodytext211ptSpacing0pt"/>
              </w:rPr>
              <w:t xml:space="preserve"> 200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ind w:left="200"/>
              <w:jc w:val="left"/>
              <w:rPr>
                <w:rStyle w:val="Bodytext211ptSpacing0pt"/>
              </w:rPr>
            </w:pPr>
            <w:r>
              <w:rPr>
                <w:rStyle w:val="Bodytext211ptSpacing0pt"/>
              </w:rPr>
              <w:t xml:space="preserve"> </w:t>
            </w:r>
          </w:p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ind w:left="200"/>
              <w:jc w:val="left"/>
              <w:rPr>
                <w:rStyle w:val="Bodytext211ptSpacing0pt"/>
              </w:rPr>
            </w:pPr>
          </w:p>
          <w:p w:rsidR="006B652B" w:rsidRP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ind w:left="200"/>
              <w:jc w:val="left"/>
              <w:rPr>
                <w:rStyle w:val="Bodytext211ptSpacing0pt"/>
              </w:rPr>
            </w:pPr>
            <w:r>
              <w:rPr>
                <w:rStyle w:val="Bodytext211ptSpacing0pt"/>
              </w:rPr>
              <w:t>0.0025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ind w:left="200"/>
              <w:jc w:val="left"/>
              <w:rPr>
                <w:rStyle w:val="Bodytext211ptSpacing0pt"/>
              </w:rPr>
            </w:pPr>
          </w:p>
          <w:p w:rsid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ind w:left="200"/>
              <w:jc w:val="left"/>
              <w:rPr>
                <w:rStyle w:val="Bodytext211ptSpacing0pt"/>
              </w:rPr>
            </w:pPr>
          </w:p>
          <w:p w:rsidR="006B652B" w:rsidRP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ind w:left="200"/>
              <w:jc w:val="left"/>
              <w:rPr>
                <w:rStyle w:val="Bodytext211ptSpacing0pt"/>
              </w:rPr>
            </w:pPr>
            <w:r>
              <w:rPr>
                <w:rStyle w:val="Bodytext211ptSpacing0pt"/>
              </w:rPr>
              <w:t>500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B652B" w:rsidRP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ind w:left="200"/>
              <w:jc w:val="left"/>
              <w:rPr>
                <w:rStyle w:val="Bodytext211ptSpacing0pt"/>
              </w:rPr>
            </w:pPr>
            <w:r>
              <w:rPr>
                <w:rStyle w:val="Bodytext211ptSpacing0pt"/>
              </w:rPr>
              <w:t>0.001</w:t>
            </w:r>
          </w:p>
        </w:tc>
      </w:tr>
      <w:tr w:rsidR="006B652B" w:rsidRPr="008B2103" w:rsidTr="006B652B">
        <w:trPr>
          <w:trHeight w:val="5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52B" w:rsidRDefault="006B652B" w:rsidP="00394912">
            <w:pPr>
              <w:spacing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652B" w:rsidRP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ind w:left="200"/>
              <w:jc w:val="left"/>
              <w:rPr>
                <w:rStyle w:val="Bodytext211ptSpacing0pt"/>
              </w:rPr>
            </w:pPr>
            <w:r w:rsidRPr="006B652B">
              <w:rPr>
                <w:rStyle w:val="Bodytext211ptSpacing0pt"/>
              </w:rPr>
              <w:t>ДИЗЕЛОВО</w:t>
            </w:r>
          </w:p>
          <w:p w:rsidR="006B652B" w:rsidRPr="006B652B" w:rsidRDefault="006B652B" w:rsidP="006B652B">
            <w:pPr>
              <w:pStyle w:val="Bodytext20"/>
              <w:shd w:val="clear" w:color="auto" w:fill="auto"/>
              <w:spacing w:before="60" w:after="0" w:line="220" w:lineRule="exact"/>
              <w:ind w:left="200"/>
              <w:jc w:val="left"/>
              <w:rPr>
                <w:rStyle w:val="Bodytext211ptSpacing0pt"/>
              </w:rPr>
            </w:pPr>
            <w:r w:rsidRPr="006B652B">
              <w:rPr>
                <w:rStyle w:val="Bodytext211ptSpacing0pt"/>
              </w:rPr>
              <w:t>ГОРИВО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52B" w:rsidRP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ind w:left="200"/>
              <w:jc w:val="left"/>
              <w:rPr>
                <w:rStyle w:val="Bodytext211ptSpacing0pt"/>
              </w:rPr>
            </w:pPr>
            <w:r>
              <w:rPr>
                <w:rStyle w:val="Bodytext211ptSpacing0pt"/>
              </w:rPr>
              <w:t xml:space="preserve">     8.5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52B" w:rsidRP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ind w:left="200"/>
              <w:jc w:val="left"/>
              <w:rPr>
                <w:rStyle w:val="Bodytext211ptSpacing0pt"/>
              </w:rPr>
            </w:pPr>
            <w:r>
              <w:rPr>
                <w:rStyle w:val="Bodytext211ptSpacing0pt"/>
              </w:rPr>
              <w:t>2500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52B" w:rsidRP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ind w:left="200"/>
              <w:jc w:val="left"/>
              <w:rPr>
                <w:rStyle w:val="Bodytext211ptSpacing0pt"/>
              </w:rPr>
            </w:pPr>
            <w:r>
              <w:rPr>
                <w:rStyle w:val="Bodytext211ptSpacing0pt"/>
              </w:rPr>
              <w:t>0.0034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52B" w:rsidRP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ind w:left="200"/>
              <w:jc w:val="left"/>
              <w:rPr>
                <w:rStyle w:val="Bodytext211ptSpacing0pt"/>
              </w:rPr>
            </w:pPr>
            <w:r>
              <w:rPr>
                <w:rStyle w:val="Bodytext211ptSpacing0pt"/>
              </w:rPr>
              <w:t>25000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652B" w:rsidRPr="006B652B" w:rsidRDefault="006B652B" w:rsidP="006B652B">
            <w:pPr>
              <w:pStyle w:val="Bodytext20"/>
              <w:shd w:val="clear" w:color="auto" w:fill="auto"/>
              <w:spacing w:before="0" w:after="0" w:line="220" w:lineRule="exact"/>
              <w:ind w:left="200"/>
              <w:jc w:val="left"/>
              <w:rPr>
                <w:rStyle w:val="Bodytext211ptSpacing0pt"/>
              </w:rPr>
            </w:pPr>
            <w:r>
              <w:rPr>
                <w:rStyle w:val="Bodytext211ptSpacing0pt"/>
              </w:rPr>
              <w:t>0.00034</w:t>
            </w:r>
          </w:p>
        </w:tc>
      </w:tr>
      <w:tr w:rsidR="00524676" w:rsidRPr="008B2103" w:rsidTr="006B652B">
        <w:trPr>
          <w:trHeight w:val="5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676" w:rsidRPr="00524676" w:rsidRDefault="00524676" w:rsidP="00524676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4676" w:rsidRPr="00524676" w:rsidRDefault="00524676" w:rsidP="005246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524676">
              <w:rPr>
                <w:rFonts w:ascii="Times New Roman" w:eastAsia="Times New Roman" w:hAnsi="Times New Roman"/>
                <w:b/>
                <w:sz w:val="24"/>
                <w:szCs w:val="24"/>
              </w:rPr>
              <w:t>∑ съгласно забележка 4 от Приложение № 3 към ЗООС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676" w:rsidRPr="00524676" w:rsidRDefault="00524676" w:rsidP="0052467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676" w:rsidRPr="00524676" w:rsidRDefault="00524676" w:rsidP="0052467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676" w:rsidRPr="00524676" w:rsidRDefault="006B652B" w:rsidP="0052467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6B652B">
              <w:rPr>
                <w:rFonts w:ascii="Arial" w:eastAsia="Arial" w:hAnsi="Arial" w:cs="Arial"/>
                <w:b/>
                <w:bCs/>
                <w:color w:val="000000"/>
                <w:spacing w:val="-10"/>
                <w:lang w:bidi="bg-BG"/>
              </w:rPr>
              <w:t>0.0284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676" w:rsidRPr="00524676" w:rsidRDefault="00524676" w:rsidP="0052467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4676" w:rsidRPr="00524676" w:rsidRDefault="006B652B" w:rsidP="00524676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6B652B">
              <w:rPr>
                <w:rFonts w:ascii="Arial" w:eastAsia="Arial" w:hAnsi="Arial" w:cs="Arial"/>
                <w:b/>
                <w:bCs/>
                <w:color w:val="000000"/>
                <w:spacing w:val="-10"/>
                <w:lang w:bidi="bg-BG"/>
              </w:rPr>
              <w:t>0.01234</w:t>
            </w:r>
          </w:p>
        </w:tc>
      </w:tr>
    </w:tbl>
    <w:p w:rsidR="00524676" w:rsidRPr="007009E3" w:rsidRDefault="00524676" w:rsidP="007009E3">
      <w:pPr>
        <w:autoSpaceDE w:val="0"/>
        <w:autoSpaceDN w:val="0"/>
        <w:adjustRightInd w:val="0"/>
        <w:spacing w:before="120"/>
        <w:ind w:right="-284" w:firstLine="706"/>
        <w:jc w:val="both"/>
        <w:rPr>
          <w:rFonts w:ascii="Times New Roman" w:eastAsia="Times New Roman" w:hAnsi="Times New Roman"/>
          <w:b/>
          <w:i/>
          <w:sz w:val="24"/>
          <w:szCs w:val="24"/>
        </w:rPr>
      </w:pPr>
      <w:r w:rsidRPr="007009E3">
        <w:rPr>
          <w:rFonts w:ascii="Times New Roman" w:eastAsia="Times New Roman" w:hAnsi="Times New Roman"/>
          <w:sz w:val="24"/>
          <w:szCs w:val="24"/>
        </w:rPr>
        <w:t xml:space="preserve">При сумарното изчисление с пределните количества за нисък рисков потенциал, се получава резултат </w:t>
      </w:r>
      <w:r w:rsidR="006B652B" w:rsidRPr="006B652B">
        <w:rPr>
          <w:rFonts w:ascii="Arial" w:eastAsia="Arial" w:hAnsi="Arial" w:cs="Arial"/>
          <w:b/>
          <w:bCs/>
          <w:color w:val="000000"/>
          <w:spacing w:val="-10"/>
          <w:lang w:bidi="bg-BG"/>
        </w:rPr>
        <w:t>0.0284</w:t>
      </w:r>
      <w:r w:rsidR="007009E3" w:rsidRPr="008C7CF4">
        <w:rPr>
          <w:rFonts w:ascii="Times New Roman" w:eastAsia="Times New Roman" w:hAnsi="Times New Roman"/>
          <w:b/>
          <w:i/>
          <w:iCs/>
          <w:sz w:val="24"/>
          <w:szCs w:val="24"/>
        </w:rPr>
        <w:t>&lt; 1, предвид което предприятието/съоръжението не се класифицира с нисък рисков потенциал</w:t>
      </w:r>
      <w:r w:rsidRPr="007009E3">
        <w:rPr>
          <w:rFonts w:ascii="Times New Roman" w:eastAsia="Times New Roman" w:hAnsi="Times New Roman"/>
          <w:b/>
          <w:i/>
          <w:sz w:val="24"/>
          <w:szCs w:val="24"/>
        </w:rPr>
        <w:t xml:space="preserve"> по опасности за околната среда. </w:t>
      </w:r>
    </w:p>
    <w:p w:rsidR="00524676" w:rsidRPr="008C7CF4" w:rsidRDefault="00524676" w:rsidP="007009E3">
      <w:pPr>
        <w:autoSpaceDE w:val="0"/>
        <w:autoSpaceDN w:val="0"/>
        <w:adjustRightInd w:val="0"/>
        <w:spacing w:before="120"/>
        <w:ind w:right="-284" w:firstLine="706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7009E3">
        <w:rPr>
          <w:rFonts w:ascii="Times New Roman" w:eastAsia="Times New Roman" w:hAnsi="Times New Roman"/>
          <w:sz w:val="24"/>
          <w:szCs w:val="24"/>
        </w:rPr>
        <w:t>При сумарното изчисление с пределните количества за висок рисков потенциал, се получава резултат</w:t>
      </w:r>
      <w:r w:rsidR="008C7CF4">
        <w:rPr>
          <w:rFonts w:ascii="Times New Roman" w:eastAsia="Times New Roman" w:hAnsi="Times New Roman"/>
          <w:sz w:val="24"/>
          <w:szCs w:val="24"/>
        </w:rPr>
        <w:t xml:space="preserve"> </w:t>
      </w:r>
      <w:r w:rsidR="006B652B" w:rsidRPr="006B652B">
        <w:rPr>
          <w:rFonts w:ascii="Arial" w:eastAsia="Arial" w:hAnsi="Arial" w:cs="Arial"/>
          <w:b/>
          <w:bCs/>
          <w:color w:val="000000"/>
          <w:spacing w:val="-10"/>
          <w:lang w:bidi="bg-BG"/>
        </w:rPr>
        <w:t>0.01234</w:t>
      </w:r>
      <w:r w:rsidR="006B652B">
        <w:rPr>
          <w:rFonts w:ascii="Arial" w:eastAsia="Arial" w:hAnsi="Arial" w:cs="Arial"/>
          <w:b/>
          <w:bCs/>
          <w:color w:val="000000"/>
          <w:spacing w:val="-10"/>
          <w:lang w:bidi="bg-BG"/>
        </w:rPr>
        <w:t xml:space="preserve"> </w:t>
      </w:r>
      <w:r w:rsidR="007009E3" w:rsidRPr="008C7CF4">
        <w:rPr>
          <w:rFonts w:ascii="Times New Roman" w:eastAsia="Times New Roman" w:hAnsi="Times New Roman"/>
          <w:b/>
          <w:i/>
          <w:iCs/>
          <w:sz w:val="24"/>
          <w:szCs w:val="24"/>
        </w:rPr>
        <w:t xml:space="preserve">&lt; 1, предвид което предприятието/съоръжението не се класифицира с висок рисков потенциал по опасности за околната среда. </w:t>
      </w:r>
    </w:p>
    <w:p w:rsidR="00AF770B" w:rsidRPr="007009E3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7009E3">
        <w:rPr>
          <w:rFonts w:ascii="Times New Roman" w:hAnsi="Times New Roman"/>
          <w:b/>
          <w:bCs/>
          <w:sz w:val="24"/>
          <w:szCs w:val="24"/>
        </w:rPr>
        <w:t>11.4. Подробно описание на планираните изменения/разширения и заключенията от извършеното преразглеждане по чл. 7:</w:t>
      </w:r>
    </w:p>
    <w:p w:rsidR="00AF770B" w:rsidRPr="004400B2" w:rsidRDefault="004400B2" w:rsidP="004400B2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Неприложимо.</w:t>
      </w:r>
    </w:p>
    <w:p w:rsidR="00AF770B" w:rsidRPr="007009E3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7009E3">
        <w:rPr>
          <w:rFonts w:ascii="Times New Roman" w:hAnsi="Times New Roman"/>
          <w:b/>
          <w:bCs/>
          <w:sz w:val="24"/>
          <w:szCs w:val="24"/>
        </w:rPr>
        <w:t>12. Наличие на поверителна информация:</w:t>
      </w:r>
      <w:r w:rsidR="007009E3" w:rsidRPr="007009E3">
        <w:rPr>
          <w:rFonts w:ascii="Times New Roman" w:hAnsi="Times New Roman"/>
          <w:b/>
          <w:bCs/>
          <w:sz w:val="24"/>
          <w:szCs w:val="24"/>
        </w:rPr>
        <w:t xml:space="preserve">     </w:t>
      </w:r>
      <w:r w:rsidRPr="007009E3">
        <w:rPr>
          <w:rFonts w:ascii="Times New Roman" w:hAnsi="Times New Roman"/>
          <w:iCs/>
          <w:sz w:val="24"/>
          <w:szCs w:val="24"/>
        </w:rPr>
        <w:t>Не</w:t>
      </w:r>
    </w:p>
    <w:p w:rsidR="00AF770B" w:rsidRPr="007009E3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iCs/>
          <w:sz w:val="24"/>
          <w:szCs w:val="24"/>
        </w:rPr>
      </w:pPr>
      <w:r w:rsidRPr="007009E3">
        <w:rPr>
          <w:rFonts w:ascii="Times New Roman" w:hAnsi="Times New Roman"/>
          <w:b/>
          <w:bCs/>
          <w:sz w:val="24"/>
          <w:szCs w:val="24"/>
        </w:rPr>
        <w:t>12.1. Производствена или търговска тайна:</w:t>
      </w:r>
      <w:r w:rsidRPr="007009E3">
        <w:rPr>
          <w:rFonts w:ascii="Times New Roman" w:hAnsi="Times New Roman"/>
          <w:b/>
          <w:bCs/>
          <w:sz w:val="24"/>
          <w:szCs w:val="24"/>
        </w:rPr>
        <w:tab/>
      </w:r>
      <w:r w:rsidRPr="007009E3">
        <w:rPr>
          <w:rFonts w:ascii="Times New Roman" w:hAnsi="Times New Roman"/>
          <w:iCs/>
          <w:sz w:val="24"/>
          <w:szCs w:val="24"/>
        </w:rPr>
        <w:t>Не</w:t>
      </w:r>
    </w:p>
    <w:p w:rsidR="00AF770B" w:rsidRPr="007009E3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7009E3">
        <w:rPr>
          <w:rFonts w:ascii="Times New Roman" w:hAnsi="Times New Roman"/>
          <w:b/>
          <w:bCs/>
          <w:sz w:val="24"/>
          <w:szCs w:val="24"/>
        </w:rPr>
        <w:t>Вид на информацията по т. 1 – 12 и мотиви:</w:t>
      </w:r>
    </w:p>
    <w:p w:rsidR="00AF770B" w:rsidRPr="007009E3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iCs/>
          <w:sz w:val="24"/>
          <w:szCs w:val="24"/>
        </w:rPr>
      </w:pPr>
      <w:r w:rsidRPr="007009E3">
        <w:rPr>
          <w:rFonts w:ascii="Times New Roman" w:hAnsi="Times New Roman"/>
          <w:b/>
          <w:bCs/>
          <w:sz w:val="24"/>
          <w:szCs w:val="24"/>
        </w:rPr>
        <w:t xml:space="preserve">12.2. Държавна или служебна тайна: </w:t>
      </w:r>
      <w:r w:rsidRPr="007009E3">
        <w:rPr>
          <w:rFonts w:ascii="Times New Roman" w:hAnsi="Times New Roman"/>
          <w:b/>
          <w:bCs/>
          <w:sz w:val="24"/>
          <w:szCs w:val="24"/>
        </w:rPr>
        <w:tab/>
      </w:r>
      <w:r w:rsidRPr="007009E3">
        <w:rPr>
          <w:rFonts w:ascii="Times New Roman" w:hAnsi="Times New Roman"/>
          <w:b/>
          <w:bCs/>
          <w:sz w:val="24"/>
          <w:szCs w:val="24"/>
        </w:rPr>
        <w:tab/>
      </w:r>
      <w:r w:rsidRPr="007009E3">
        <w:rPr>
          <w:rFonts w:ascii="Times New Roman" w:hAnsi="Times New Roman"/>
          <w:iCs/>
          <w:sz w:val="24"/>
          <w:szCs w:val="24"/>
        </w:rPr>
        <w:t>Не</w:t>
      </w:r>
    </w:p>
    <w:p w:rsidR="00AF770B" w:rsidRPr="007009E3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7009E3">
        <w:rPr>
          <w:rFonts w:ascii="Times New Roman" w:hAnsi="Times New Roman"/>
          <w:b/>
          <w:bCs/>
          <w:sz w:val="24"/>
          <w:szCs w:val="24"/>
        </w:rPr>
        <w:t>Вид на информацията по т. 1 – 12 и мотиви:</w:t>
      </w:r>
    </w:p>
    <w:p w:rsidR="00AF770B" w:rsidRPr="004400B2" w:rsidRDefault="00AF770B" w:rsidP="004400B2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iCs/>
          <w:sz w:val="24"/>
          <w:szCs w:val="24"/>
        </w:rPr>
      </w:pPr>
      <w:r w:rsidRPr="007009E3">
        <w:rPr>
          <w:rFonts w:ascii="Times New Roman" w:hAnsi="Times New Roman"/>
          <w:b/>
          <w:bCs/>
          <w:sz w:val="24"/>
          <w:szCs w:val="24"/>
        </w:rPr>
        <w:t xml:space="preserve">12.3. Лични данни: </w:t>
      </w:r>
      <w:r w:rsidRPr="007009E3">
        <w:rPr>
          <w:rFonts w:ascii="Times New Roman" w:hAnsi="Times New Roman"/>
          <w:b/>
          <w:bCs/>
          <w:sz w:val="24"/>
          <w:szCs w:val="24"/>
        </w:rPr>
        <w:tab/>
      </w:r>
      <w:r w:rsidRPr="007009E3">
        <w:rPr>
          <w:rFonts w:ascii="Times New Roman" w:hAnsi="Times New Roman"/>
          <w:b/>
          <w:bCs/>
          <w:sz w:val="24"/>
          <w:szCs w:val="24"/>
        </w:rPr>
        <w:tab/>
      </w:r>
      <w:r w:rsidR="007009E3" w:rsidRPr="007009E3">
        <w:rPr>
          <w:rFonts w:ascii="Times New Roman" w:hAnsi="Times New Roman"/>
          <w:b/>
          <w:bCs/>
          <w:sz w:val="24"/>
          <w:szCs w:val="24"/>
        </w:rPr>
        <w:t xml:space="preserve">                        </w:t>
      </w:r>
      <w:r w:rsidR="004400B2">
        <w:rPr>
          <w:rFonts w:ascii="Times New Roman" w:hAnsi="Times New Roman"/>
          <w:iCs/>
          <w:sz w:val="24"/>
          <w:szCs w:val="24"/>
        </w:rPr>
        <w:t>Не</w:t>
      </w:r>
    </w:p>
    <w:p w:rsidR="00AF770B" w:rsidRPr="007009E3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sz w:val="24"/>
          <w:szCs w:val="24"/>
        </w:rPr>
      </w:pPr>
      <w:r w:rsidRPr="007009E3">
        <w:rPr>
          <w:rFonts w:ascii="Times New Roman" w:hAnsi="Times New Roman"/>
          <w:b/>
          <w:bCs/>
          <w:sz w:val="24"/>
          <w:szCs w:val="24"/>
        </w:rPr>
        <w:t>13. За предприятия/съоръжения, които не попадат в обхвата на приложение № 1 или приложение № 2 към ЗООС – номер и дата на становище от съответния компетентен орган по глава шеста, раздел III от ЗООС, че планираното изграждане или изменение/разширение на предприятието/съоръжението или на части от тях не е предмет на процедура по глава шеста, раздел III от ЗООС:</w:t>
      </w:r>
    </w:p>
    <w:p w:rsidR="00AF770B" w:rsidRPr="00342679" w:rsidRDefault="00AF770B" w:rsidP="00AF770B">
      <w:pPr>
        <w:spacing w:after="0" w:line="360" w:lineRule="auto"/>
        <w:ind w:right="-284" w:firstLine="709"/>
        <w:jc w:val="both"/>
        <w:rPr>
          <w:rFonts w:ascii="Times New Roman" w:hAnsi="Times New Roman"/>
          <w:bCs/>
          <w:i/>
          <w:sz w:val="24"/>
          <w:szCs w:val="24"/>
        </w:rPr>
      </w:pPr>
      <w:r w:rsidRPr="000B276D">
        <w:rPr>
          <w:rFonts w:ascii="Times New Roman" w:hAnsi="Times New Roman"/>
          <w:bCs/>
          <w:iCs/>
          <w:sz w:val="24"/>
          <w:szCs w:val="24"/>
        </w:rPr>
        <w:t xml:space="preserve">Настоящият доклад за класификация по чл. 103, ал. 1 на ЗООС, е изготвен във връзка </w:t>
      </w:r>
      <w:r w:rsidR="008C7CF4" w:rsidRPr="000B276D">
        <w:rPr>
          <w:rFonts w:ascii="Times New Roman" w:hAnsi="Times New Roman"/>
          <w:bCs/>
          <w:iCs/>
          <w:sz w:val="24"/>
          <w:szCs w:val="24"/>
        </w:rPr>
        <w:t xml:space="preserve">с ИП </w:t>
      </w:r>
      <w:r w:rsidR="000B276D" w:rsidRPr="000B276D">
        <w:rPr>
          <w:rFonts w:ascii="Times New Roman" w:hAnsi="Times New Roman"/>
          <w:bCs/>
          <w:iCs/>
          <w:sz w:val="24"/>
          <w:szCs w:val="24"/>
        </w:rPr>
        <w:t xml:space="preserve">за „Изграждане на Зърнобаза, състояща се от силозно складово стопанство и плоски </w:t>
      </w:r>
      <w:r w:rsidR="000B276D" w:rsidRPr="000B276D">
        <w:rPr>
          <w:rFonts w:ascii="Times New Roman" w:hAnsi="Times New Roman"/>
          <w:b/>
          <w:bCs/>
          <w:iCs/>
          <w:sz w:val="24"/>
          <w:szCs w:val="24"/>
        </w:rPr>
        <w:t>складове за семена, торове, ПРЗ</w:t>
      </w:r>
      <w:r w:rsidR="000B276D" w:rsidRPr="000B276D">
        <w:rPr>
          <w:rFonts w:ascii="Times New Roman" w:hAnsi="Times New Roman"/>
          <w:bCs/>
          <w:iCs/>
          <w:sz w:val="24"/>
          <w:szCs w:val="24"/>
        </w:rPr>
        <w:t xml:space="preserve">, трафопост и </w:t>
      </w:r>
      <w:r w:rsidR="000B276D" w:rsidRPr="000B276D">
        <w:rPr>
          <w:rFonts w:ascii="Times New Roman" w:hAnsi="Times New Roman"/>
          <w:b/>
          <w:bCs/>
          <w:iCs/>
          <w:sz w:val="24"/>
          <w:szCs w:val="24"/>
        </w:rPr>
        <w:t>колонка за дизелово гориво</w:t>
      </w:r>
      <w:r w:rsidR="000B276D" w:rsidRPr="000B276D">
        <w:rPr>
          <w:rFonts w:ascii="Times New Roman" w:hAnsi="Times New Roman"/>
          <w:bCs/>
          <w:iCs/>
          <w:sz w:val="24"/>
          <w:szCs w:val="24"/>
        </w:rPr>
        <w:t xml:space="preserve"> - поетапно строителство“ в ПИ 67489.69.25, по КККР на с. Слънчево, м-ст Ергенлък, общ. Аксаково</w:t>
      </w:r>
      <w:r w:rsidR="00342679" w:rsidRPr="000B276D">
        <w:rPr>
          <w:rFonts w:ascii="Times New Roman" w:hAnsi="Times New Roman"/>
          <w:bCs/>
          <w:iCs/>
          <w:sz w:val="24"/>
          <w:szCs w:val="24"/>
        </w:rPr>
        <w:t>.</w:t>
      </w:r>
      <w:r w:rsidR="004400B2" w:rsidRPr="004400B2">
        <w:rPr>
          <w:rFonts w:ascii="Times New Roman" w:hAnsi="Times New Roman"/>
          <w:noProof/>
          <w:sz w:val="24"/>
          <w:szCs w:val="24"/>
          <w:lang w:eastAsia="zh-CN"/>
        </w:rPr>
        <w:t xml:space="preserve"> </w:t>
      </w:r>
      <w:r w:rsidR="004400B2" w:rsidRPr="004400B2">
        <w:rPr>
          <w:rFonts w:ascii="Times New Roman" w:hAnsi="Times New Roman"/>
          <w:bCs/>
          <w:iCs/>
          <w:sz w:val="24"/>
          <w:szCs w:val="24"/>
        </w:rPr>
        <w:t xml:space="preserve">За осигуряване на аварийно захранване на противопожарните системи ще е </w:t>
      </w:r>
      <w:r w:rsidR="004400B2" w:rsidRPr="004400B2">
        <w:rPr>
          <w:rFonts w:ascii="Times New Roman" w:hAnsi="Times New Roman"/>
          <w:b/>
          <w:bCs/>
          <w:iCs/>
          <w:sz w:val="24"/>
          <w:szCs w:val="24"/>
        </w:rPr>
        <w:t>наличен дизел генератор</w:t>
      </w:r>
      <w:r w:rsidR="004400B2" w:rsidRPr="004400B2">
        <w:rPr>
          <w:rFonts w:ascii="Times New Roman" w:hAnsi="Times New Roman"/>
          <w:bCs/>
          <w:iCs/>
          <w:sz w:val="24"/>
          <w:szCs w:val="24"/>
        </w:rPr>
        <w:t xml:space="preserve">, с  максимално количество количество гориво </w:t>
      </w:r>
      <w:r w:rsidR="004400B2" w:rsidRPr="004400B2">
        <w:rPr>
          <w:rFonts w:ascii="Times New Roman" w:hAnsi="Times New Roman"/>
          <w:b/>
          <w:bCs/>
          <w:iCs/>
          <w:sz w:val="24"/>
          <w:szCs w:val="24"/>
        </w:rPr>
        <w:t>50 литра</w:t>
      </w:r>
      <w:r w:rsidR="004400B2" w:rsidRPr="004400B2">
        <w:rPr>
          <w:rFonts w:ascii="Times New Roman" w:hAnsi="Times New Roman"/>
          <w:bCs/>
          <w:iCs/>
          <w:sz w:val="24"/>
          <w:szCs w:val="24"/>
        </w:rPr>
        <w:t>.</w:t>
      </w:r>
    </w:p>
    <w:p w:rsidR="00AF770B" w:rsidRPr="00DA1E0B" w:rsidRDefault="00AF770B" w:rsidP="00AF770B">
      <w:pPr>
        <w:spacing w:after="0" w:line="360" w:lineRule="auto"/>
        <w:ind w:right="-284" w:firstLine="709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AF770B" w:rsidRPr="007009E3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4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7009E3">
        <w:rPr>
          <w:rFonts w:ascii="Times New Roman" w:hAnsi="Times New Roman"/>
          <w:b/>
          <w:bCs/>
          <w:sz w:val="24"/>
          <w:szCs w:val="24"/>
        </w:rPr>
        <w:t>14. Декларация от оператора/възложителя за достоверност на данните:</w:t>
      </w:r>
    </w:p>
    <w:p w:rsidR="000B276D" w:rsidRPr="000B276D" w:rsidRDefault="000B276D" w:rsidP="000B276D">
      <w:pPr>
        <w:spacing w:after="0" w:line="360" w:lineRule="auto"/>
        <w:ind w:right="-284" w:firstLine="709"/>
        <w:jc w:val="both"/>
        <w:rPr>
          <w:rFonts w:ascii="Times New Roman" w:hAnsi="Times New Roman"/>
          <w:bCs/>
          <w:iCs/>
          <w:sz w:val="24"/>
          <w:szCs w:val="24"/>
          <w:lang w:bidi="bg-BG"/>
        </w:rPr>
      </w:pPr>
      <w:r w:rsidRPr="000B276D">
        <w:rPr>
          <w:rFonts w:ascii="Times New Roman" w:hAnsi="Times New Roman"/>
          <w:bCs/>
          <w:iCs/>
          <w:sz w:val="24"/>
          <w:szCs w:val="24"/>
          <w:lang w:bidi="bg-BG"/>
        </w:rPr>
        <w:t>от Драгомир Георгиев Балджиев, в качеството на управител на "БАЛДЖИЕВИ-91" ООД, с адрес на управление: РБългария, област Габрово, община Севлиево, гр.</w:t>
      </w:r>
    </w:p>
    <w:p w:rsidR="000B276D" w:rsidRPr="000B276D" w:rsidRDefault="004A4D9D" w:rsidP="000B276D">
      <w:pPr>
        <w:spacing w:after="0" w:line="360" w:lineRule="auto"/>
        <w:ind w:right="-284" w:firstLine="709"/>
        <w:jc w:val="both"/>
        <w:rPr>
          <w:rFonts w:ascii="Times New Roman" w:hAnsi="Times New Roman"/>
          <w:bCs/>
          <w:iCs/>
          <w:sz w:val="24"/>
          <w:szCs w:val="24"/>
          <w:lang w:bidi="bg-BG"/>
        </w:rPr>
      </w:pPr>
      <w:r>
        <w:rPr>
          <w:rFonts w:ascii="Times New Roman" w:hAnsi="Times New Roman"/>
          <w:bCs/>
          <w:iCs/>
          <w:sz w:val="24"/>
          <w:szCs w:val="24"/>
          <w:lang w:bidi="bg-BG"/>
        </w:rPr>
        <w:t>Севлиево, п.к. 5400, ул. „</w:t>
      </w:r>
      <w:bookmarkStart w:id="4" w:name="_GoBack"/>
      <w:bookmarkEnd w:id="4"/>
      <w:r w:rsidR="000B276D" w:rsidRPr="000B276D">
        <w:rPr>
          <w:rFonts w:ascii="Times New Roman" w:hAnsi="Times New Roman"/>
          <w:bCs/>
          <w:iCs/>
          <w:sz w:val="24"/>
          <w:szCs w:val="24"/>
          <w:lang w:bidi="bg-BG"/>
        </w:rPr>
        <w:t>Гочо Москов“ № 2, вх. А, ап. 1, ЕИК: 107059276</w:t>
      </w:r>
    </w:p>
    <w:p w:rsidR="000B276D" w:rsidRDefault="000B276D" w:rsidP="00AF770B">
      <w:pPr>
        <w:widowControl w:val="0"/>
        <w:autoSpaceDE w:val="0"/>
        <w:autoSpaceDN w:val="0"/>
        <w:adjustRightInd w:val="0"/>
        <w:spacing w:after="0" w:line="360" w:lineRule="auto"/>
        <w:ind w:right="-284"/>
        <w:jc w:val="center"/>
        <w:rPr>
          <w:rFonts w:ascii="Times New Roman" w:hAnsi="Times New Roman"/>
          <w:bCs/>
          <w:iCs/>
          <w:sz w:val="24"/>
          <w:szCs w:val="24"/>
          <w:lang w:bidi="bg-BG"/>
        </w:rPr>
      </w:pPr>
    </w:p>
    <w:p w:rsidR="00AF770B" w:rsidRDefault="00AF770B" w:rsidP="00AF770B">
      <w:pPr>
        <w:widowControl w:val="0"/>
        <w:autoSpaceDE w:val="0"/>
        <w:autoSpaceDN w:val="0"/>
        <w:adjustRightInd w:val="0"/>
        <w:spacing w:after="0" w:line="36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  <w:r w:rsidRPr="007009E3">
        <w:rPr>
          <w:rFonts w:ascii="Times New Roman" w:hAnsi="Times New Roman"/>
          <w:b/>
          <w:sz w:val="24"/>
          <w:szCs w:val="24"/>
        </w:rPr>
        <w:t>ДЕКЛАРИРАМ, ЧЕ:</w:t>
      </w:r>
    </w:p>
    <w:p w:rsidR="000B276D" w:rsidRPr="007009E3" w:rsidRDefault="000B276D" w:rsidP="00AF770B">
      <w:pPr>
        <w:widowControl w:val="0"/>
        <w:autoSpaceDE w:val="0"/>
        <w:autoSpaceDN w:val="0"/>
        <w:adjustRightInd w:val="0"/>
        <w:spacing w:after="0" w:line="360" w:lineRule="auto"/>
        <w:ind w:right="-284"/>
        <w:jc w:val="center"/>
        <w:rPr>
          <w:rFonts w:ascii="Times New Roman" w:hAnsi="Times New Roman"/>
          <w:b/>
          <w:sz w:val="24"/>
          <w:szCs w:val="24"/>
        </w:rPr>
      </w:pPr>
    </w:p>
    <w:p w:rsidR="00AF770B" w:rsidRPr="007009E3" w:rsidRDefault="00AF770B" w:rsidP="00AF770B">
      <w:pPr>
        <w:spacing w:after="0" w:line="360" w:lineRule="auto"/>
        <w:ind w:right="-284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7009E3">
        <w:rPr>
          <w:rFonts w:ascii="Times New Roman" w:hAnsi="Times New Roman"/>
          <w:bCs/>
          <w:iCs/>
          <w:sz w:val="24"/>
          <w:szCs w:val="24"/>
        </w:rPr>
        <w:t xml:space="preserve">Предоставените данни в доклада за класификация на предприятието по  чл. 103, </w:t>
      </w:r>
      <w:r w:rsidR="00524676" w:rsidRPr="007009E3">
        <w:rPr>
          <w:rFonts w:ascii="Times New Roman" w:hAnsi="Times New Roman"/>
          <w:bCs/>
          <w:iCs/>
          <w:sz w:val="24"/>
          <w:szCs w:val="24"/>
        </w:rPr>
        <w:t xml:space="preserve">                 </w:t>
      </w:r>
      <w:r w:rsidRPr="007009E3">
        <w:rPr>
          <w:rFonts w:ascii="Times New Roman" w:hAnsi="Times New Roman"/>
          <w:bCs/>
          <w:iCs/>
          <w:sz w:val="24"/>
          <w:szCs w:val="24"/>
        </w:rPr>
        <w:t>ал. 1 на ЗООС, са достоверни.</w:t>
      </w:r>
    </w:p>
    <w:p w:rsidR="00AF770B" w:rsidRPr="007009E3" w:rsidRDefault="00AF770B" w:rsidP="00AF770B">
      <w:pPr>
        <w:spacing w:after="0" w:line="360" w:lineRule="auto"/>
        <w:ind w:right="-284"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7009E3">
        <w:rPr>
          <w:rFonts w:ascii="Times New Roman" w:hAnsi="Times New Roman"/>
          <w:bCs/>
          <w:iCs/>
          <w:sz w:val="24"/>
          <w:szCs w:val="24"/>
        </w:rPr>
        <w:t>Известна ми е наказателната отговорност която нося по чл. 313 от Наказателния кодекс за деклариране на неверни данни.</w:t>
      </w:r>
    </w:p>
    <w:p w:rsidR="00AF770B" w:rsidRPr="007009E3" w:rsidRDefault="00AF770B" w:rsidP="00AF770B">
      <w:pPr>
        <w:spacing w:after="0" w:line="360" w:lineRule="auto"/>
        <w:ind w:right="-284" w:firstLine="709"/>
        <w:jc w:val="both"/>
        <w:rPr>
          <w:rFonts w:ascii="Times New Roman" w:hAnsi="Times New Roman"/>
          <w:sz w:val="24"/>
          <w:szCs w:val="24"/>
        </w:rPr>
      </w:pPr>
    </w:p>
    <w:p w:rsidR="00AF770B" w:rsidRPr="007009E3" w:rsidRDefault="00AF770B" w:rsidP="00AF770B">
      <w:pPr>
        <w:spacing w:after="0" w:line="360" w:lineRule="auto"/>
        <w:ind w:left="706" w:right="-284" w:firstLine="3"/>
        <w:jc w:val="both"/>
        <w:rPr>
          <w:rFonts w:ascii="Times New Roman" w:hAnsi="Times New Roman"/>
          <w:b/>
          <w:sz w:val="24"/>
          <w:szCs w:val="24"/>
        </w:rPr>
      </w:pPr>
    </w:p>
    <w:p w:rsidR="00AF770B" w:rsidRPr="00DA1E0B" w:rsidRDefault="00AF770B" w:rsidP="00AF770B">
      <w:pPr>
        <w:spacing w:after="0" w:line="360" w:lineRule="auto"/>
        <w:ind w:left="706" w:right="-284" w:firstLine="3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AF770B" w:rsidRPr="00DA1E0B" w:rsidRDefault="00AF770B" w:rsidP="00AF770B">
      <w:pPr>
        <w:spacing w:after="0" w:line="360" w:lineRule="auto"/>
        <w:ind w:left="706" w:right="-284" w:firstLine="3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:rsidR="00AF770B" w:rsidRPr="007009E3" w:rsidRDefault="00AF770B" w:rsidP="00AF770B">
      <w:pPr>
        <w:spacing w:after="0" w:line="360" w:lineRule="auto"/>
        <w:ind w:left="706" w:right="-284" w:firstLine="3"/>
        <w:jc w:val="both"/>
        <w:rPr>
          <w:rFonts w:ascii="Times New Roman" w:hAnsi="Times New Roman"/>
          <w:b/>
          <w:sz w:val="24"/>
          <w:szCs w:val="24"/>
        </w:rPr>
      </w:pPr>
      <w:r w:rsidRPr="00342679">
        <w:rPr>
          <w:rFonts w:ascii="Times New Roman" w:hAnsi="Times New Roman"/>
          <w:b/>
          <w:sz w:val="24"/>
          <w:szCs w:val="24"/>
        </w:rPr>
        <w:t xml:space="preserve">Дата: </w:t>
      </w:r>
      <w:r w:rsidR="000B276D">
        <w:rPr>
          <w:rFonts w:ascii="Times New Roman" w:hAnsi="Times New Roman"/>
          <w:b/>
          <w:sz w:val="24"/>
          <w:szCs w:val="24"/>
        </w:rPr>
        <w:t>04</w:t>
      </w:r>
      <w:r w:rsidR="007009E3" w:rsidRPr="00342679">
        <w:rPr>
          <w:rFonts w:ascii="Times New Roman" w:hAnsi="Times New Roman"/>
          <w:b/>
          <w:sz w:val="24"/>
          <w:szCs w:val="24"/>
        </w:rPr>
        <w:t>.0</w:t>
      </w:r>
      <w:r w:rsidR="000B276D">
        <w:rPr>
          <w:rFonts w:ascii="Times New Roman" w:hAnsi="Times New Roman"/>
          <w:b/>
          <w:sz w:val="24"/>
          <w:szCs w:val="24"/>
        </w:rPr>
        <w:t>6</w:t>
      </w:r>
      <w:r w:rsidRPr="00342679">
        <w:rPr>
          <w:rFonts w:ascii="Times New Roman" w:hAnsi="Times New Roman"/>
          <w:b/>
          <w:sz w:val="24"/>
          <w:szCs w:val="24"/>
        </w:rPr>
        <w:t>.202</w:t>
      </w:r>
      <w:r w:rsidR="00A7791C">
        <w:rPr>
          <w:rFonts w:ascii="Times New Roman" w:hAnsi="Times New Roman"/>
          <w:b/>
          <w:sz w:val="24"/>
          <w:szCs w:val="24"/>
        </w:rPr>
        <w:t>1</w:t>
      </w:r>
      <w:r w:rsidRPr="00342679">
        <w:rPr>
          <w:rFonts w:ascii="Times New Roman" w:hAnsi="Times New Roman"/>
          <w:b/>
          <w:sz w:val="24"/>
          <w:szCs w:val="24"/>
        </w:rPr>
        <w:t xml:space="preserve"> г. </w:t>
      </w:r>
      <w:r w:rsidRPr="00342679">
        <w:rPr>
          <w:rFonts w:ascii="Times New Roman" w:hAnsi="Times New Roman"/>
          <w:sz w:val="24"/>
          <w:szCs w:val="24"/>
        </w:rPr>
        <w:t xml:space="preserve">              </w:t>
      </w:r>
      <w:r w:rsidRPr="00DA1E0B">
        <w:rPr>
          <w:rFonts w:ascii="Times New Roman" w:hAnsi="Times New Roman"/>
          <w:color w:val="FF0000"/>
          <w:sz w:val="24"/>
          <w:szCs w:val="24"/>
        </w:rPr>
        <w:tab/>
      </w:r>
      <w:r w:rsidRPr="00DA1E0B">
        <w:rPr>
          <w:rFonts w:ascii="Times New Roman" w:hAnsi="Times New Roman"/>
          <w:color w:val="FF0000"/>
          <w:sz w:val="24"/>
          <w:szCs w:val="24"/>
        </w:rPr>
        <w:tab/>
      </w:r>
      <w:r w:rsidRPr="007009E3">
        <w:rPr>
          <w:rFonts w:ascii="Times New Roman" w:hAnsi="Times New Roman"/>
          <w:sz w:val="24"/>
          <w:szCs w:val="24"/>
        </w:rPr>
        <w:t xml:space="preserve">     </w:t>
      </w:r>
      <w:r w:rsidR="00524676" w:rsidRPr="007009E3">
        <w:rPr>
          <w:rFonts w:ascii="Times New Roman" w:hAnsi="Times New Roman"/>
          <w:b/>
          <w:sz w:val="24"/>
          <w:szCs w:val="24"/>
        </w:rPr>
        <w:t>Управител</w:t>
      </w:r>
      <w:r w:rsidRPr="007009E3">
        <w:rPr>
          <w:rFonts w:ascii="Times New Roman" w:hAnsi="Times New Roman"/>
          <w:b/>
          <w:sz w:val="24"/>
          <w:szCs w:val="24"/>
        </w:rPr>
        <w:t>:.......................................</w:t>
      </w:r>
    </w:p>
    <w:p w:rsidR="00AF770B" w:rsidRPr="007009E3" w:rsidRDefault="00AF770B" w:rsidP="00AF770B">
      <w:pPr>
        <w:spacing w:after="0" w:line="360" w:lineRule="auto"/>
        <w:ind w:left="6354" w:right="-284"/>
        <w:rPr>
          <w:rFonts w:ascii="Times New Roman" w:hAnsi="Times New Roman"/>
          <w:b/>
          <w:sz w:val="24"/>
          <w:szCs w:val="24"/>
        </w:rPr>
      </w:pPr>
      <w:r w:rsidRPr="007009E3">
        <w:rPr>
          <w:rFonts w:ascii="Times New Roman" w:hAnsi="Times New Roman"/>
          <w:b/>
          <w:sz w:val="24"/>
          <w:szCs w:val="24"/>
        </w:rPr>
        <w:t xml:space="preserve"> (подпис и печат)</w:t>
      </w:r>
    </w:p>
    <w:p w:rsidR="00AF770B" w:rsidRPr="00DA1E0B" w:rsidRDefault="00AF770B" w:rsidP="00AF770B">
      <w:pPr>
        <w:spacing w:after="0" w:line="360" w:lineRule="auto"/>
        <w:ind w:left="6354" w:right="-284"/>
        <w:rPr>
          <w:rFonts w:ascii="Times New Roman" w:hAnsi="Times New Roman"/>
          <w:b/>
          <w:color w:val="FF0000"/>
          <w:sz w:val="24"/>
          <w:szCs w:val="24"/>
        </w:rPr>
      </w:pPr>
    </w:p>
    <w:p w:rsidR="00AF770B" w:rsidRPr="00DA1E0B" w:rsidRDefault="00AF770B" w:rsidP="00AF770B">
      <w:pPr>
        <w:widowControl w:val="0"/>
        <w:autoSpaceDE w:val="0"/>
        <w:autoSpaceDN w:val="0"/>
        <w:adjustRightInd w:val="0"/>
        <w:spacing w:after="0" w:line="240" w:lineRule="auto"/>
        <w:ind w:right="-284" w:firstLine="709"/>
        <w:jc w:val="both"/>
        <w:rPr>
          <w:rFonts w:ascii="Times New Roman" w:eastAsia="Times New Roman" w:hAnsi="Times New Roman"/>
          <w:b/>
          <w:color w:val="FF0000"/>
          <w:sz w:val="24"/>
          <w:szCs w:val="24"/>
          <w:lang w:eastAsia="zh-CN"/>
        </w:rPr>
      </w:pPr>
    </w:p>
    <w:p w:rsidR="00AF770B" w:rsidRPr="00DA1E0B" w:rsidRDefault="00AF770B" w:rsidP="00AF770B">
      <w:pPr>
        <w:widowControl w:val="0"/>
        <w:autoSpaceDE w:val="0"/>
        <w:autoSpaceDN w:val="0"/>
        <w:adjustRightInd w:val="0"/>
        <w:spacing w:after="0" w:line="240" w:lineRule="auto"/>
        <w:ind w:right="-284" w:firstLine="709"/>
        <w:jc w:val="both"/>
        <w:rPr>
          <w:rFonts w:ascii="Times New Roman" w:eastAsia="Times New Roman" w:hAnsi="Times New Roman"/>
          <w:b/>
          <w:color w:val="FF0000"/>
          <w:sz w:val="24"/>
          <w:szCs w:val="24"/>
          <w:lang w:eastAsia="zh-CN"/>
        </w:rPr>
      </w:pPr>
    </w:p>
    <w:p w:rsidR="00AF770B" w:rsidRPr="00DA1E0B" w:rsidRDefault="00AF770B" w:rsidP="00AF770B">
      <w:pPr>
        <w:spacing w:after="0" w:line="360" w:lineRule="auto"/>
        <w:ind w:left="706" w:right="-284" w:firstLine="3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CF4035" w:rsidRPr="00DA1E0B" w:rsidRDefault="00CF4035">
      <w:pPr>
        <w:rPr>
          <w:rFonts w:ascii="Times New Roman" w:hAnsi="Times New Roman"/>
          <w:color w:val="FF0000"/>
          <w:sz w:val="24"/>
          <w:szCs w:val="24"/>
        </w:rPr>
      </w:pPr>
    </w:p>
    <w:sectPr w:rsidR="00CF4035" w:rsidRPr="00DA1E0B" w:rsidSect="000D44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10A" w:rsidRDefault="00E0310A" w:rsidP="00AF770B">
      <w:pPr>
        <w:spacing w:after="0" w:line="240" w:lineRule="auto"/>
      </w:pPr>
      <w:r>
        <w:separator/>
      </w:r>
    </w:p>
  </w:endnote>
  <w:endnote w:type="continuationSeparator" w:id="0">
    <w:p w:rsidR="00E0310A" w:rsidRDefault="00E0310A" w:rsidP="00AF77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10A" w:rsidRDefault="00E0310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10A" w:rsidRDefault="00E0310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10A" w:rsidRDefault="00E0310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10A" w:rsidRDefault="00E0310A" w:rsidP="00AF770B">
      <w:pPr>
        <w:spacing w:after="0" w:line="240" w:lineRule="auto"/>
      </w:pPr>
      <w:r>
        <w:separator/>
      </w:r>
    </w:p>
  </w:footnote>
  <w:footnote w:type="continuationSeparator" w:id="0">
    <w:p w:rsidR="00E0310A" w:rsidRDefault="00E0310A" w:rsidP="00AF77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10A" w:rsidRDefault="00E0310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10A" w:rsidRPr="00DA1E0B" w:rsidRDefault="00E0310A" w:rsidP="00FC6516">
    <w:pPr>
      <w:pBdr>
        <w:bottom w:val="single" w:sz="4" w:space="1" w:color="auto"/>
      </w:pBdr>
      <w:tabs>
        <w:tab w:val="left" w:pos="708"/>
        <w:tab w:val="center" w:pos="4536"/>
        <w:tab w:val="right" w:pos="9072"/>
      </w:tabs>
      <w:spacing w:after="0" w:line="360" w:lineRule="auto"/>
      <w:jc w:val="center"/>
      <w:rPr>
        <w:rFonts w:ascii="Times New Roman" w:hAnsi="Times New Roman"/>
      </w:rPr>
    </w:pPr>
    <w:r w:rsidRPr="00DA1E0B">
      <w:rPr>
        <w:rFonts w:ascii="Times New Roman" w:eastAsia="Times New Roman" w:hAnsi="Times New Roman"/>
        <w:sz w:val="20"/>
        <w:szCs w:val="20"/>
      </w:rPr>
      <w:t>Доклад за класификация по чл. 103, ал. 1 на ЗООС</w:t>
    </w:r>
    <w:r w:rsidRPr="00DA1E0B">
      <w:rPr>
        <w:rFonts w:ascii="Times New Roman" w:eastAsia="Times New Roman" w:hAnsi="Times New Roman"/>
        <w:sz w:val="20"/>
        <w:szCs w:val="20"/>
        <w:lang w:val="en-US"/>
      </w:rPr>
      <w:t xml:space="preserve"> </w:t>
    </w:r>
    <w:bookmarkStart w:id="2" w:name="_Hlk49367546"/>
  </w:p>
  <w:bookmarkEnd w:id="2"/>
  <w:p w:rsidR="00E0310A" w:rsidRDefault="00E0310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10A" w:rsidRDefault="00E0310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D0274"/>
    <w:multiLevelType w:val="hybridMultilevel"/>
    <w:tmpl w:val="AD460518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B0760D"/>
    <w:multiLevelType w:val="hybridMultilevel"/>
    <w:tmpl w:val="D92618F8"/>
    <w:lvl w:ilvl="0" w:tplc="11B466D0">
      <w:start w:val="2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3669131D"/>
    <w:multiLevelType w:val="hybridMultilevel"/>
    <w:tmpl w:val="C3B444F0"/>
    <w:lvl w:ilvl="0" w:tplc="5DD2B7F4">
      <w:start w:val="1"/>
      <w:numFmt w:val="decimal"/>
      <w:lvlText w:val="%1."/>
      <w:lvlJc w:val="left"/>
      <w:pPr>
        <w:ind w:left="1069" w:hanging="360"/>
      </w:pPr>
      <w:rPr>
        <w:i w:val="0"/>
      </w:rPr>
    </w:lvl>
    <w:lvl w:ilvl="1" w:tplc="04020019">
      <w:start w:val="1"/>
      <w:numFmt w:val="lowerLetter"/>
      <w:lvlText w:val="%2."/>
      <w:lvlJc w:val="left"/>
      <w:pPr>
        <w:ind w:left="1789" w:hanging="360"/>
      </w:pPr>
    </w:lvl>
    <w:lvl w:ilvl="2" w:tplc="0402001B">
      <w:start w:val="1"/>
      <w:numFmt w:val="lowerRoman"/>
      <w:lvlText w:val="%3."/>
      <w:lvlJc w:val="right"/>
      <w:pPr>
        <w:ind w:left="2509" w:hanging="180"/>
      </w:pPr>
    </w:lvl>
    <w:lvl w:ilvl="3" w:tplc="0402000F">
      <w:start w:val="1"/>
      <w:numFmt w:val="decimal"/>
      <w:lvlText w:val="%4."/>
      <w:lvlJc w:val="left"/>
      <w:pPr>
        <w:ind w:left="3229" w:hanging="360"/>
      </w:pPr>
    </w:lvl>
    <w:lvl w:ilvl="4" w:tplc="04020019">
      <w:start w:val="1"/>
      <w:numFmt w:val="lowerLetter"/>
      <w:lvlText w:val="%5."/>
      <w:lvlJc w:val="left"/>
      <w:pPr>
        <w:ind w:left="3949" w:hanging="360"/>
      </w:pPr>
    </w:lvl>
    <w:lvl w:ilvl="5" w:tplc="0402001B">
      <w:start w:val="1"/>
      <w:numFmt w:val="lowerRoman"/>
      <w:lvlText w:val="%6."/>
      <w:lvlJc w:val="right"/>
      <w:pPr>
        <w:ind w:left="4669" w:hanging="180"/>
      </w:pPr>
    </w:lvl>
    <w:lvl w:ilvl="6" w:tplc="0402000F">
      <w:start w:val="1"/>
      <w:numFmt w:val="decimal"/>
      <w:lvlText w:val="%7."/>
      <w:lvlJc w:val="left"/>
      <w:pPr>
        <w:ind w:left="5389" w:hanging="360"/>
      </w:pPr>
    </w:lvl>
    <w:lvl w:ilvl="7" w:tplc="04020019">
      <w:start w:val="1"/>
      <w:numFmt w:val="lowerLetter"/>
      <w:lvlText w:val="%8."/>
      <w:lvlJc w:val="left"/>
      <w:pPr>
        <w:ind w:left="6109" w:hanging="360"/>
      </w:pPr>
    </w:lvl>
    <w:lvl w:ilvl="8" w:tplc="0402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5BA2758"/>
    <w:multiLevelType w:val="hybridMultilevel"/>
    <w:tmpl w:val="55E48AB0"/>
    <w:lvl w:ilvl="0" w:tplc="357AFC4A">
      <w:start w:val="1"/>
      <w:numFmt w:val="decimal"/>
      <w:lvlText w:val="%1."/>
      <w:lvlJc w:val="left"/>
      <w:pPr>
        <w:ind w:left="1069" w:hanging="360"/>
      </w:pPr>
    </w:lvl>
    <w:lvl w:ilvl="1" w:tplc="04020019">
      <w:start w:val="1"/>
      <w:numFmt w:val="lowerLetter"/>
      <w:lvlText w:val="%2."/>
      <w:lvlJc w:val="left"/>
      <w:pPr>
        <w:ind w:left="1789" w:hanging="360"/>
      </w:pPr>
    </w:lvl>
    <w:lvl w:ilvl="2" w:tplc="0402001B">
      <w:start w:val="1"/>
      <w:numFmt w:val="lowerRoman"/>
      <w:lvlText w:val="%3."/>
      <w:lvlJc w:val="right"/>
      <w:pPr>
        <w:ind w:left="2509" w:hanging="180"/>
      </w:pPr>
    </w:lvl>
    <w:lvl w:ilvl="3" w:tplc="0402000F">
      <w:start w:val="1"/>
      <w:numFmt w:val="decimal"/>
      <w:lvlText w:val="%4."/>
      <w:lvlJc w:val="left"/>
      <w:pPr>
        <w:ind w:left="3229" w:hanging="360"/>
      </w:pPr>
    </w:lvl>
    <w:lvl w:ilvl="4" w:tplc="04020019">
      <w:start w:val="1"/>
      <w:numFmt w:val="lowerLetter"/>
      <w:lvlText w:val="%5."/>
      <w:lvlJc w:val="left"/>
      <w:pPr>
        <w:ind w:left="3949" w:hanging="360"/>
      </w:pPr>
    </w:lvl>
    <w:lvl w:ilvl="5" w:tplc="0402001B">
      <w:start w:val="1"/>
      <w:numFmt w:val="lowerRoman"/>
      <w:lvlText w:val="%6."/>
      <w:lvlJc w:val="right"/>
      <w:pPr>
        <w:ind w:left="4669" w:hanging="180"/>
      </w:pPr>
    </w:lvl>
    <w:lvl w:ilvl="6" w:tplc="0402000F">
      <w:start w:val="1"/>
      <w:numFmt w:val="decimal"/>
      <w:lvlText w:val="%7."/>
      <w:lvlJc w:val="left"/>
      <w:pPr>
        <w:ind w:left="5389" w:hanging="360"/>
      </w:pPr>
    </w:lvl>
    <w:lvl w:ilvl="7" w:tplc="04020019">
      <w:start w:val="1"/>
      <w:numFmt w:val="lowerLetter"/>
      <w:lvlText w:val="%8."/>
      <w:lvlJc w:val="left"/>
      <w:pPr>
        <w:ind w:left="6109" w:hanging="360"/>
      </w:pPr>
    </w:lvl>
    <w:lvl w:ilvl="8" w:tplc="0402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3DB3EF3"/>
    <w:multiLevelType w:val="hybridMultilevel"/>
    <w:tmpl w:val="67B2A9A0"/>
    <w:lvl w:ilvl="0" w:tplc="321E2874">
      <w:numFmt w:val="bullet"/>
      <w:lvlText w:val="-"/>
      <w:lvlJc w:val="left"/>
      <w:pPr>
        <w:ind w:left="1069" w:hanging="360"/>
      </w:pPr>
      <w:rPr>
        <w:rFonts w:ascii="Arial Narrow" w:eastAsiaTheme="minorEastAsia" w:hAnsi="Arial Narrow" w:cs="Times New Roman" w:hint="default"/>
      </w:rPr>
    </w:lvl>
    <w:lvl w:ilvl="1" w:tplc="0402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69A36A06"/>
    <w:multiLevelType w:val="multilevel"/>
    <w:tmpl w:val="794010F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420" w:hanging="420"/>
      </w:pPr>
    </w:lvl>
    <w:lvl w:ilvl="2">
      <w:start w:val="1"/>
      <w:numFmt w:val="decimal"/>
      <w:lvlText w:val="%1.%2.%3."/>
      <w:lvlJc w:val="left"/>
      <w:pPr>
        <w:ind w:left="168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3000" w:hanging="1080"/>
      </w:pPr>
    </w:lvl>
    <w:lvl w:ilvl="5">
      <w:start w:val="1"/>
      <w:numFmt w:val="decimal"/>
      <w:lvlText w:val="%1.%2.%3.%4.%5.%6."/>
      <w:lvlJc w:val="left"/>
      <w:pPr>
        <w:ind w:left="3480" w:hanging="1080"/>
      </w:pPr>
    </w:lvl>
    <w:lvl w:ilvl="6">
      <w:start w:val="1"/>
      <w:numFmt w:val="decimal"/>
      <w:lvlText w:val="%1.%2.%3.%4.%5.%6.%7."/>
      <w:lvlJc w:val="left"/>
      <w:pPr>
        <w:ind w:left="4320" w:hanging="1440"/>
      </w:pPr>
    </w:lvl>
    <w:lvl w:ilvl="7">
      <w:start w:val="1"/>
      <w:numFmt w:val="decimal"/>
      <w:lvlText w:val="%1.%2.%3.%4.%5.%6.%7.%8."/>
      <w:lvlJc w:val="left"/>
      <w:pPr>
        <w:ind w:left="4800" w:hanging="1440"/>
      </w:pPr>
    </w:lvl>
    <w:lvl w:ilvl="8">
      <w:start w:val="1"/>
      <w:numFmt w:val="decimal"/>
      <w:lvlText w:val="%1.%2.%3.%4.%5.%6.%7.%8.%9."/>
      <w:lvlJc w:val="left"/>
      <w:pPr>
        <w:ind w:left="5640" w:hanging="1800"/>
      </w:pPr>
    </w:lvl>
  </w:abstractNum>
  <w:abstractNum w:abstractNumId="6">
    <w:nsid w:val="6B975B55"/>
    <w:multiLevelType w:val="multilevel"/>
    <w:tmpl w:val="4C10892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bg-BG" w:eastAsia="bg-BG" w:bidi="bg-BG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bg-BG" w:eastAsia="bg-BG" w:bidi="bg-BG"/>
      </w:rPr>
    </w:lvl>
    <w:lvl w:ilvl="2">
      <w:start w:val="1"/>
      <w:numFmt w:val="decimal"/>
      <w:lvlText w:val="%1.%2.%3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bg-BG" w:eastAsia="bg-BG" w:bidi="bg-BG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035"/>
    <w:rsid w:val="000210C4"/>
    <w:rsid w:val="00043246"/>
    <w:rsid w:val="000B276D"/>
    <w:rsid w:val="000B7B83"/>
    <w:rsid w:val="000D44DD"/>
    <w:rsid w:val="00102E4B"/>
    <w:rsid w:val="00142FF1"/>
    <w:rsid w:val="00204366"/>
    <w:rsid w:val="0025009C"/>
    <w:rsid w:val="00280620"/>
    <w:rsid w:val="00284F7C"/>
    <w:rsid w:val="00310752"/>
    <w:rsid w:val="00342679"/>
    <w:rsid w:val="00394912"/>
    <w:rsid w:val="003B5B88"/>
    <w:rsid w:val="004400B2"/>
    <w:rsid w:val="004A4D9D"/>
    <w:rsid w:val="004E5FA5"/>
    <w:rsid w:val="00524676"/>
    <w:rsid w:val="0052671C"/>
    <w:rsid w:val="0059317D"/>
    <w:rsid w:val="005975E6"/>
    <w:rsid w:val="00641510"/>
    <w:rsid w:val="0067015B"/>
    <w:rsid w:val="00682618"/>
    <w:rsid w:val="006A072D"/>
    <w:rsid w:val="006B652B"/>
    <w:rsid w:val="006E10C0"/>
    <w:rsid w:val="007009E3"/>
    <w:rsid w:val="007505E5"/>
    <w:rsid w:val="007751C8"/>
    <w:rsid w:val="00784227"/>
    <w:rsid w:val="007C2FC7"/>
    <w:rsid w:val="008836AA"/>
    <w:rsid w:val="00890EB0"/>
    <w:rsid w:val="008B2103"/>
    <w:rsid w:val="008C7CF4"/>
    <w:rsid w:val="008E7D55"/>
    <w:rsid w:val="00940000"/>
    <w:rsid w:val="00976523"/>
    <w:rsid w:val="00990DAC"/>
    <w:rsid w:val="00997C43"/>
    <w:rsid w:val="009A6A5C"/>
    <w:rsid w:val="00A02EFA"/>
    <w:rsid w:val="00A7791C"/>
    <w:rsid w:val="00AF770B"/>
    <w:rsid w:val="00B175A5"/>
    <w:rsid w:val="00B76A8D"/>
    <w:rsid w:val="00B967E9"/>
    <w:rsid w:val="00BC0D3D"/>
    <w:rsid w:val="00BD1BE6"/>
    <w:rsid w:val="00C50B08"/>
    <w:rsid w:val="00C74AA7"/>
    <w:rsid w:val="00CA3CC4"/>
    <w:rsid w:val="00CE699C"/>
    <w:rsid w:val="00CF4035"/>
    <w:rsid w:val="00D00929"/>
    <w:rsid w:val="00D10E9D"/>
    <w:rsid w:val="00D263ED"/>
    <w:rsid w:val="00D34015"/>
    <w:rsid w:val="00D46C2A"/>
    <w:rsid w:val="00D93E94"/>
    <w:rsid w:val="00DA1E0B"/>
    <w:rsid w:val="00E0310A"/>
    <w:rsid w:val="00E93A9B"/>
    <w:rsid w:val="00EA2DBA"/>
    <w:rsid w:val="00EF0AEF"/>
    <w:rsid w:val="00FC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70B"/>
    <w:pPr>
      <w:spacing w:after="200" w:line="276" w:lineRule="auto"/>
    </w:pPr>
    <w:rPr>
      <w:rFonts w:eastAsiaTheme="minorEastAsia" w:cs="Times New Roman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770B"/>
    <w:pPr>
      <w:ind w:left="720"/>
      <w:contextualSpacing/>
    </w:pPr>
  </w:style>
  <w:style w:type="table" w:customStyle="1" w:styleId="1">
    <w:name w:val="Мрежа в таблица1"/>
    <w:basedOn w:val="TableNormal"/>
    <w:uiPriority w:val="59"/>
    <w:rsid w:val="00AF77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F77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770B"/>
    <w:rPr>
      <w:rFonts w:eastAsiaTheme="minorEastAsia" w:cs="Times New Roman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AF77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770B"/>
    <w:rPr>
      <w:rFonts w:eastAsiaTheme="minorEastAsia" w:cs="Times New Roman"/>
      <w:lang w:eastAsia="bg-BG"/>
    </w:rPr>
  </w:style>
  <w:style w:type="character" w:styleId="Hyperlink">
    <w:name w:val="Hyperlink"/>
    <w:basedOn w:val="DefaultParagraphFont"/>
    <w:uiPriority w:val="99"/>
    <w:unhideWhenUsed/>
    <w:rsid w:val="00DA1E0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A1E0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5E5"/>
    <w:rPr>
      <w:rFonts w:ascii="Tahoma" w:eastAsiaTheme="minorEastAsia" w:hAnsi="Tahoma" w:cs="Tahoma"/>
      <w:sz w:val="16"/>
      <w:szCs w:val="16"/>
      <w:lang w:eastAsia="bg-BG"/>
    </w:rPr>
  </w:style>
  <w:style w:type="character" w:styleId="Emphasis">
    <w:name w:val="Emphasis"/>
    <w:basedOn w:val="DefaultParagraphFont"/>
    <w:uiPriority w:val="20"/>
    <w:qFormat/>
    <w:rsid w:val="00B76A8D"/>
    <w:rPr>
      <w:i/>
      <w:iCs/>
    </w:rPr>
  </w:style>
  <w:style w:type="character" w:customStyle="1" w:styleId="Bodytext2">
    <w:name w:val="Body text (2)_"/>
    <w:basedOn w:val="DefaultParagraphFont"/>
    <w:link w:val="Bodytext20"/>
    <w:rsid w:val="00E0310A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E0310A"/>
    <w:pPr>
      <w:widowControl w:val="0"/>
      <w:shd w:val="clear" w:color="auto" w:fill="FFFFFF"/>
      <w:spacing w:before="180" w:after="180" w:line="259" w:lineRule="exact"/>
      <w:jc w:val="both"/>
    </w:pPr>
    <w:rPr>
      <w:rFonts w:ascii="Arial" w:eastAsia="Arial" w:hAnsi="Arial" w:cs="Arial"/>
      <w:sz w:val="20"/>
      <w:szCs w:val="20"/>
      <w:lang w:eastAsia="en-US"/>
    </w:rPr>
  </w:style>
  <w:style w:type="character" w:customStyle="1" w:styleId="Bodytext211ptSpacing0pt">
    <w:name w:val="Body text (2) + 11 pt;Spacing 0 pt"/>
    <w:basedOn w:val="Bodytext2"/>
    <w:rsid w:val="00BD1BE6"/>
    <w:rPr>
      <w:rFonts w:ascii="Arial" w:eastAsia="Arial" w:hAnsi="Arial" w:cs="Arial"/>
      <w:color w:val="000000"/>
      <w:spacing w:val="-10"/>
      <w:w w:val="100"/>
      <w:position w:val="0"/>
      <w:sz w:val="22"/>
      <w:szCs w:val="22"/>
      <w:shd w:val="clear" w:color="auto" w:fill="FFFFFF"/>
      <w:lang w:val="bg-BG" w:eastAsia="bg-BG" w:bidi="bg-BG"/>
    </w:rPr>
  </w:style>
  <w:style w:type="character" w:customStyle="1" w:styleId="Bodytext211ptBoldSpacing0pt">
    <w:name w:val="Body text (2) + 11 pt;Bold;Spacing 0 pt"/>
    <w:basedOn w:val="Bodytext2"/>
    <w:rsid w:val="006B65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shd w:val="clear" w:color="auto" w:fill="FFFFFF"/>
      <w:lang w:val="bg-BG" w:eastAsia="bg-BG" w:bidi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70B"/>
    <w:pPr>
      <w:spacing w:after="200" w:line="276" w:lineRule="auto"/>
    </w:pPr>
    <w:rPr>
      <w:rFonts w:eastAsiaTheme="minorEastAsia" w:cs="Times New Roman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770B"/>
    <w:pPr>
      <w:ind w:left="720"/>
      <w:contextualSpacing/>
    </w:pPr>
  </w:style>
  <w:style w:type="table" w:customStyle="1" w:styleId="1">
    <w:name w:val="Мрежа в таблица1"/>
    <w:basedOn w:val="TableNormal"/>
    <w:uiPriority w:val="59"/>
    <w:rsid w:val="00AF77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F77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770B"/>
    <w:rPr>
      <w:rFonts w:eastAsiaTheme="minorEastAsia" w:cs="Times New Roman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AF77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770B"/>
    <w:rPr>
      <w:rFonts w:eastAsiaTheme="minorEastAsia" w:cs="Times New Roman"/>
      <w:lang w:eastAsia="bg-BG"/>
    </w:rPr>
  </w:style>
  <w:style w:type="character" w:styleId="Hyperlink">
    <w:name w:val="Hyperlink"/>
    <w:basedOn w:val="DefaultParagraphFont"/>
    <w:uiPriority w:val="99"/>
    <w:unhideWhenUsed/>
    <w:rsid w:val="00DA1E0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A1E0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5E5"/>
    <w:rPr>
      <w:rFonts w:ascii="Tahoma" w:eastAsiaTheme="minorEastAsia" w:hAnsi="Tahoma" w:cs="Tahoma"/>
      <w:sz w:val="16"/>
      <w:szCs w:val="16"/>
      <w:lang w:eastAsia="bg-BG"/>
    </w:rPr>
  </w:style>
  <w:style w:type="character" w:styleId="Emphasis">
    <w:name w:val="Emphasis"/>
    <w:basedOn w:val="DefaultParagraphFont"/>
    <w:uiPriority w:val="20"/>
    <w:qFormat/>
    <w:rsid w:val="00B76A8D"/>
    <w:rPr>
      <w:i/>
      <w:iCs/>
    </w:rPr>
  </w:style>
  <w:style w:type="character" w:customStyle="1" w:styleId="Bodytext2">
    <w:name w:val="Body text (2)_"/>
    <w:basedOn w:val="DefaultParagraphFont"/>
    <w:link w:val="Bodytext20"/>
    <w:rsid w:val="00E0310A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E0310A"/>
    <w:pPr>
      <w:widowControl w:val="0"/>
      <w:shd w:val="clear" w:color="auto" w:fill="FFFFFF"/>
      <w:spacing w:before="180" w:after="180" w:line="259" w:lineRule="exact"/>
      <w:jc w:val="both"/>
    </w:pPr>
    <w:rPr>
      <w:rFonts w:ascii="Arial" w:eastAsia="Arial" w:hAnsi="Arial" w:cs="Arial"/>
      <w:sz w:val="20"/>
      <w:szCs w:val="20"/>
      <w:lang w:eastAsia="en-US"/>
    </w:rPr>
  </w:style>
  <w:style w:type="character" w:customStyle="1" w:styleId="Bodytext211ptSpacing0pt">
    <w:name w:val="Body text (2) + 11 pt;Spacing 0 pt"/>
    <w:basedOn w:val="Bodytext2"/>
    <w:rsid w:val="00BD1BE6"/>
    <w:rPr>
      <w:rFonts w:ascii="Arial" w:eastAsia="Arial" w:hAnsi="Arial" w:cs="Arial"/>
      <w:color w:val="000000"/>
      <w:spacing w:val="-10"/>
      <w:w w:val="100"/>
      <w:position w:val="0"/>
      <w:sz w:val="22"/>
      <w:szCs w:val="22"/>
      <w:shd w:val="clear" w:color="auto" w:fill="FFFFFF"/>
      <w:lang w:val="bg-BG" w:eastAsia="bg-BG" w:bidi="bg-BG"/>
    </w:rPr>
  </w:style>
  <w:style w:type="character" w:customStyle="1" w:styleId="Bodytext211ptBoldSpacing0pt">
    <w:name w:val="Body text (2) + 11 pt;Bold;Spacing 0 pt"/>
    <w:basedOn w:val="Bodytext2"/>
    <w:rsid w:val="006B652B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shd w:val="clear" w:color="auto" w:fill="FFFFFF"/>
      <w:lang w:val="bg-BG" w:eastAsia="bg-BG" w:bidi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85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office@balea-bq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ffice@balea-bq.com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20</Pages>
  <Words>4062</Words>
  <Characters>23156</Characters>
  <DocSecurity>0</DocSecurity>
  <Lines>192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27164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2021-04-11T16:41:00Z</dcterms:created>
  <dcterms:modified xsi:type="dcterms:W3CDTF">2021-07-06T18:14:00Z</dcterms:modified>
</cp:coreProperties>
</file>